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F3D" w:rsidRPr="00CA584E" w:rsidRDefault="00CA584E" w:rsidP="00CA584E">
      <w:pPr>
        <w:jc w:val="center"/>
        <w:rPr>
          <w:rFonts w:ascii="Times New Roman" w:hAnsi="Times New Roman" w:cs="Times New Roman"/>
          <w:b/>
          <w:sz w:val="28"/>
          <w:szCs w:val="28"/>
        </w:rPr>
      </w:pPr>
      <w:bookmarkStart w:id="0" w:name="_GoBack"/>
      <w:bookmarkEnd w:id="0"/>
      <w:r w:rsidRPr="00CA584E">
        <w:rPr>
          <w:rFonts w:ascii="Times New Roman" w:hAnsi="Times New Roman" w:cs="Times New Roman"/>
          <w:b/>
          <w:sz w:val="28"/>
          <w:szCs w:val="28"/>
        </w:rPr>
        <w:t>Форма</w:t>
      </w:r>
    </w:p>
    <w:p w:rsidR="00CA584E" w:rsidRPr="0097089A" w:rsidRDefault="00CA584E" w:rsidP="00CA584E">
      <w:pPr>
        <w:jc w:val="center"/>
        <w:rPr>
          <w:rFonts w:ascii="Times New Roman" w:hAnsi="Times New Roman" w:cs="Times New Roman"/>
          <w:sz w:val="28"/>
          <w:szCs w:val="28"/>
        </w:rPr>
      </w:pPr>
      <w:r w:rsidRPr="0097089A">
        <w:rPr>
          <w:rFonts w:ascii="Times New Roman" w:hAnsi="Times New Roman" w:cs="Times New Roman"/>
          <w:sz w:val="28"/>
          <w:szCs w:val="28"/>
        </w:rPr>
        <w:t>переліку питань для проведення заходів державного нагляду (контролю) у сфері</w:t>
      </w:r>
      <w:r w:rsidR="003D6032" w:rsidRPr="0097089A">
        <w:rPr>
          <w:rFonts w:ascii="Times New Roman" w:hAnsi="Times New Roman" w:cs="Times New Roman"/>
          <w:bCs/>
          <w:sz w:val="28"/>
          <w:szCs w:val="28"/>
        </w:rPr>
        <w:t xml:space="preserve"> дотриманням вимог</w:t>
      </w:r>
      <w:r w:rsidRPr="0097089A">
        <w:rPr>
          <w:rFonts w:ascii="Times New Roman" w:hAnsi="Times New Roman" w:cs="Times New Roman"/>
          <w:sz w:val="28"/>
          <w:szCs w:val="28"/>
        </w:rPr>
        <w:t xml:space="preserve"> </w:t>
      </w:r>
      <w:r w:rsidR="0097089A" w:rsidRPr="0097089A">
        <w:rPr>
          <w:rFonts w:ascii="Times New Roman" w:hAnsi="Times New Roman" w:cs="Times New Roman"/>
          <w:sz w:val="28"/>
          <w:szCs w:val="28"/>
        </w:rPr>
        <w:t>законодавства</w:t>
      </w:r>
      <w:r w:rsidR="0097089A" w:rsidRPr="0097089A">
        <w:rPr>
          <w:rFonts w:ascii="Times New Roman" w:hAnsi="Times New Roman" w:cs="Times New Roman"/>
          <w:sz w:val="28"/>
          <w:szCs w:val="28"/>
        </w:rPr>
        <w:br/>
        <w:t>під час ведення мисливського господарства та здійснення полювання</w:t>
      </w:r>
    </w:p>
    <w:tbl>
      <w:tblPr>
        <w:tblW w:w="4966" w:type="pct"/>
        <w:tblInd w:w="-289"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4A0" w:firstRow="1" w:lastRow="0" w:firstColumn="1" w:lastColumn="0" w:noHBand="0" w:noVBand="1"/>
      </w:tblPr>
      <w:tblGrid>
        <w:gridCol w:w="692"/>
        <w:gridCol w:w="3972"/>
        <w:gridCol w:w="1100"/>
        <w:gridCol w:w="829"/>
        <w:gridCol w:w="828"/>
        <w:gridCol w:w="1002"/>
        <w:gridCol w:w="1066"/>
        <w:gridCol w:w="1157"/>
        <w:gridCol w:w="776"/>
        <w:gridCol w:w="2771"/>
        <w:gridCol w:w="852"/>
      </w:tblGrid>
      <w:tr w:rsidR="00CA584E" w:rsidRPr="0097089A" w:rsidTr="00696788">
        <w:tc>
          <w:tcPr>
            <w:tcW w:w="690" w:type="dxa"/>
            <w:vMerge w:val="restart"/>
            <w:tcBorders>
              <w:top w:val="single" w:sz="6" w:space="0" w:color="000000"/>
              <w:left w:val="single" w:sz="4" w:space="0" w:color="auto"/>
              <w:bottom w:val="single" w:sz="6" w:space="0" w:color="000000"/>
              <w:right w:val="single" w:sz="4" w:space="0" w:color="auto"/>
            </w:tcBorders>
            <w:textDirection w:val="btLr"/>
            <w:hideMark/>
          </w:tcPr>
          <w:p w:rsidR="00CA584E" w:rsidRPr="0097089A" w:rsidRDefault="00CA584E" w:rsidP="00CA584E">
            <w:pPr>
              <w:spacing w:after="0" w:line="240" w:lineRule="auto"/>
              <w:ind w:left="113" w:right="113"/>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Порядковий номер</w:t>
            </w:r>
          </w:p>
        </w:tc>
        <w:tc>
          <w:tcPr>
            <w:tcW w:w="3967" w:type="dxa"/>
            <w:vMerge w:val="restart"/>
            <w:tcBorders>
              <w:top w:val="single" w:sz="6" w:space="0" w:color="000000"/>
              <w:left w:val="single" w:sz="4" w:space="0" w:color="auto"/>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Вимога законодавства, якої повинні дотримуватися суб’єкти господарювання у відповідній сфері державного нагляду (контролю)</w:t>
            </w:r>
          </w:p>
        </w:tc>
        <w:tc>
          <w:tcPr>
            <w:tcW w:w="1099" w:type="dxa"/>
            <w:vMerge w:val="restart"/>
            <w:tcBorders>
              <w:top w:val="single" w:sz="6" w:space="0" w:color="000000"/>
              <w:left w:val="single" w:sz="6" w:space="0" w:color="000000"/>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Посилання на законодавство, в якому міститься вимога (скорочене найменування, номер акта (документа) та номер статті, її частини, пункту, абзацу)</w:t>
            </w:r>
          </w:p>
        </w:tc>
        <w:tc>
          <w:tcPr>
            <w:tcW w:w="828" w:type="dxa"/>
            <w:vMerge w:val="restart"/>
            <w:tcBorders>
              <w:top w:val="single" w:sz="6" w:space="0" w:color="000000"/>
              <w:left w:val="single" w:sz="6" w:space="0" w:color="000000"/>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Назва об’єкта, на який спрямована вимога законодавства</w:t>
            </w:r>
          </w:p>
        </w:tc>
        <w:tc>
          <w:tcPr>
            <w:tcW w:w="827" w:type="dxa"/>
            <w:vMerge w:val="restart"/>
            <w:tcBorders>
              <w:top w:val="single" w:sz="6" w:space="0" w:color="000000"/>
              <w:left w:val="single" w:sz="6" w:space="0" w:color="000000"/>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Діяльність, на яку спрямована вимога законодавства (із зазначенням коду згідно з КВЕД)</w:t>
            </w:r>
          </w:p>
        </w:tc>
        <w:tc>
          <w:tcPr>
            <w:tcW w:w="1001" w:type="dxa"/>
            <w:vMerge w:val="restart"/>
            <w:tcBorders>
              <w:top w:val="single" w:sz="6" w:space="0" w:color="000000"/>
              <w:left w:val="single" w:sz="6" w:space="0" w:color="000000"/>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Код цілі держав-ного нагляду (контролю)</w:t>
            </w:r>
          </w:p>
        </w:tc>
        <w:tc>
          <w:tcPr>
            <w:tcW w:w="2220" w:type="dxa"/>
            <w:gridSpan w:val="2"/>
            <w:tcBorders>
              <w:top w:val="single" w:sz="6" w:space="0" w:color="000000"/>
              <w:left w:val="single" w:sz="6" w:space="0" w:color="000000"/>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Ризик настання негативних наслідків від провадження господарської діяльності</w:t>
            </w:r>
          </w:p>
        </w:tc>
        <w:tc>
          <w:tcPr>
            <w:tcW w:w="775" w:type="dxa"/>
            <w:tcBorders>
              <w:top w:val="single" w:sz="6" w:space="0" w:color="000000"/>
              <w:left w:val="single" w:sz="6" w:space="0" w:color="000000"/>
              <w:bottom w:val="single" w:sz="6" w:space="0" w:color="000000"/>
              <w:right w:val="single" w:sz="4" w:space="0" w:color="auto"/>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Ймовірність настання негативних наслідків (від 1 до 4 балів, де 4 найвищий рівень ймовірності)</w:t>
            </w:r>
          </w:p>
        </w:tc>
        <w:tc>
          <w:tcPr>
            <w:tcW w:w="2767" w:type="dxa"/>
            <w:tcBorders>
              <w:top w:val="single" w:sz="6" w:space="0" w:color="000000"/>
              <w:left w:val="single" w:sz="4" w:space="0" w:color="auto"/>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Питання для перевірки дотримання вимоги законодавства (підлягає включенню до переліку питань щодо проведення заходу державного нагляду (контролю)</w:t>
            </w:r>
          </w:p>
        </w:tc>
        <w:tc>
          <w:tcPr>
            <w:tcW w:w="851" w:type="dxa"/>
            <w:tcBorders>
              <w:top w:val="single" w:sz="6" w:space="0" w:color="000000"/>
              <w:left w:val="single" w:sz="6" w:space="0" w:color="000000"/>
              <w:bottom w:val="single" w:sz="6" w:space="0" w:color="000000"/>
              <w:right w:val="single" w:sz="4" w:space="0" w:color="auto"/>
            </w:tcBorders>
            <w:textDirection w:val="btLr"/>
            <w:hideMark/>
          </w:tcPr>
          <w:p w:rsidR="00CA584E" w:rsidRPr="0097089A" w:rsidRDefault="00CA584E" w:rsidP="00CA584E">
            <w:pPr>
              <w:spacing w:after="0" w:line="240" w:lineRule="auto"/>
              <w:ind w:left="113" w:right="113"/>
              <w:jc w:val="center"/>
              <w:textAlignment w:val="baseline"/>
              <w:rPr>
                <w:rFonts w:ascii="Times New Roman" w:eastAsia="Times New Roman" w:hAnsi="Times New Roman" w:cs="Times New Roman"/>
                <w:sz w:val="24"/>
                <w:szCs w:val="24"/>
                <w:lang w:eastAsia="uk-UA"/>
              </w:rPr>
            </w:pPr>
            <w:r w:rsidRPr="0097089A">
              <w:rPr>
                <w:rFonts w:ascii="Times New Roman" w:eastAsia="Times New Roman" w:hAnsi="Times New Roman" w:cs="Times New Roman"/>
                <w:color w:val="000000"/>
                <w:sz w:val="20"/>
                <w:szCs w:val="20"/>
                <w:bdr w:val="none" w:sz="0" w:space="0" w:color="auto" w:frame="1"/>
                <w:lang w:eastAsia="uk-UA"/>
              </w:rPr>
              <w:t>Примітки</w:t>
            </w:r>
          </w:p>
        </w:tc>
      </w:tr>
      <w:tr w:rsidR="00CA584E" w:rsidRPr="0097089A" w:rsidTr="00696788">
        <w:tc>
          <w:tcPr>
            <w:tcW w:w="690" w:type="dxa"/>
            <w:vMerge/>
            <w:tcBorders>
              <w:top w:val="single" w:sz="6" w:space="0" w:color="000000"/>
              <w:left w:val="single" w:sz="4" w:space="0" w:color="auto"/>
              <w:bottom w:val="single" w:sz="6" w:space="0" w:color="000000"/>
              <w:right w:val="single" w:sz="4" w:space="0" w:color="auto"/>
            </w:tcBorders>
            <w:vAlign w:val="center"/>
            <w:hideMark/>
          </w:tcPr>
          <w:p w:rsidR="00CA584E" w:rsidRPr="0097089A" w:rsidRDefault="00CA584E" w:rsidP="00CA584E">
            <w:pPr>
              <w:spacing w:after="0" w:line="240" w:lineRule="auto"/>
              <w:rPr>
                <w:rFonts w:ascii="Times New Roman" w:eastAsia="Times New Roman" w:hAnsi="Times New Roman" w:cs="Times New Roman"/>
                <w:sz w:val="20"/>
                <w:szCs w:val="20"/>
                <w:lang w:eastAsia="uk-UA"/>
              </w:rPr>
            </w:pPr>
          </w:p>
        </w:tc>
        <w:tc>
          <w:tcPr>
            <w:tcW w:w="3967" w:type="dxa"/>
            <w:vMerge/>
            <w:tcBorders>
              <w:top w:val="single" w:sz="6" w:space="0" w:color="000000"/>
              <w:left w:val="single" w:sz="4" w:space="0" w:color="auto"/>
              <w:bottom w:val="single" w:sz="6" w:space="0" w:color="000000"/>
              <w:right w:val="single" w:sz="6" w:space="0" w:color="000000"/>
            </w:tcBorders>
            <w:vAlign w:val="center"/>
            <w:hideMark/>
          </w:tcPr>
          <w:p w:rsidR="00CA584E" w:rsidRPr="0097089A" w:rsidRDefault="00CA584E" w:rsidP="00CA584E">
            <w:pPr>
              <w:spacing w:after="0" w:line="240" w:lineRule="auto"/>
              <w:rPr>
                <w:rFonts w:ascii="Times New Roman" w:eastAsia="Times New Roman" w:hAnsi="Times New Roman" w:cs="Times New Roman"/>
                <w:sz w:val="20"/>
                <w:szCs w:val="20"/>
                <w:lang w:eastAsia="uk-UA"/>
              </w:rPr>
            </w:pPr>
          </w:p>
        </w:tc>
        <w:tc>
          <w:tcPr>
            <w:tcW w:w="1099" w:type="dxa"/>
            <w:vMerge/>
            <w:tcBorders>
              <w:top w:val="single" w:sz="6" w:space="0" w:color="000000"/>
              <w:left w:val="single" w:sz="6" w:space="0" w:color="000000"/>
              <w:bottom w:val="single" w:sz="6" w:space="0" w:color="000000"/>
              <w:right w:val="single" w:sz="6" w:space="0" w:color="000000"/>
            </w:tcBorders>
            <w:vAlign w:val="center"/>
            <w:hideMark/>
          </w:tcPr>
          <w:p w:rsidR="00CA584E" w:rsidRPr="0097089A" w:rsidRDefault="00CA584E" w:rsidP="00CA584E">
            <w:pPr>
              <w:spacing w:after="0" w:line="240" w:lineRule="auto"/>
              <w:rPr>
                <w:rFonts w:ascii="Times New Roman" w:eastAsia="Times New Roman" w:hAnsi="Times New Roman" w:cs="Times New Roman"/>
                <w:sz w:val="20"/>
                <w:szCs w:val="20"/>
                <w:lang w:eastAsia="uk-UA"/>
              </w:rPr>
            </w:pPr>
          </w:p>
        </w:tc>
        <w:tc>
          <w:tcPr>
            <w:tcW w:w="828" w:type="dxa"/>
            <w:vMerge/>
            <w:tcBorders>
              <w:top w:val="single" w:sz="6" w:space="0" w:color="000000"/>
              <w:left w:val="single" w:sz="6" w:space="0" w:color="000000"/>
              <w:bottom w:val="single" w:sz="6" w:space="0" w:color="000000"/>
              <w:right w:val="single" w:sz="6" w:space="0" w:color="000000"/>
            </w:tcBorders>
            <w:vAlign w:val="center"/>
            <w:hideMark/>
          </w:tcPr>
          <w:p w:rsidR="00CA584E" w:rsidRPr="0097089A" w:rsidRDefault="00CA584E" w:rsidP="00CA584E">
            <w:pPr>
              <w:spacing w:after="0" w:line="240" w:lineRule="auto"/>
              <w:rPr>
                <w:rFonts w:ascii="Times New Roman" w:eastAsia="Times New Roman" w:hAnsi="Times New Roman" w:cs="Times New Roman"/>
                <w:sz w:val="20"/>
                <w:szCs w:val="20"/>
                <w:lang w:eastAsia="uk-UA"/>
              </w:rPr>
            </w:pPr>
          </w:p>
        </w:tc>
        <w:tc>
          <w:tcPr>
            <w:tcW w:w="827" w:type="dxa"/>
            <w:vMerge/>
            <w:tcBorders>
              <w:top w:val="single" w:sz="6" w:space="0" w:color="000000"/>
              <w:left w:val="single" w:sz="6" w:space="0" w:color="000000"/>
              <w:bottom w:val="single" w:sz="6" w:space="0" w:color="000000"/>
              <w:right w:val="single" w:sz="6" w:space="0" w:color="000000"/>
            </w:tcBorders>
            <w:vAlign w:val="center"/>
            <w:hideMark/>
          </w:tcPr>
          <w:p w:rsidR="00CA584E" w:rsidRPr="0097089A" w:rsidRDefault="00CA584E" w:rsidP="00CA584E">
            <w:pPr>
              <w:spacing w:after="0" w:line="240" w:lineRule="auto"/>
              <w:rPr>
                <w:rFonts w:ascii="Times New Roman" w:eastAsia="Times New Roman" w:hAnsi="Times New Roman" w:cs="Times New Roman"/>
                <w:sz w:val="20"/>
                <w:szCs w:val="20"/>
                <w:lang w:eastAsia="uk-UA"/>
              </w:rPr>
            </w:pPr>
          </w:p>
        </w:tc>
        <w:tc>
          <w:tcPr>
            <w:tcW w:w="1001" w:type="dxa"/>
            <w:vMerge/>
            <w:tcBorders>
              <w:top w:val="single" w:sz="6" w:space="0" w:color="000000"/>
              <w:left w:val="single" w:sz="6" w:space="0" w:color="000000"/>
              <w:bottom w:val="single" w:sz="6" w:space="0" w:color="000000"/>
              <w:right w:val="single" w:sz="6" w:space="0" w:color="000000"/>
            </w:tcBorders>
            <w:vAlign w:val="center"/>
            <w:hideMark/>
          </w:tcPr>
          <w:p w:rsidR="00CA584E" w:rsidRPr="0097089A" w:rsidRDefault="00CA584E" w:rsidP="00CA584E">
            <w:pPr>
              <w:spacing w:after="0" w:line="240" w:lineRule="auto"/>
              <w:rPr>
                <w:rFonts w:ascii="Times New Roman" w:eastAsia="Times New Roman" w:hAnsi="Times New Roman" w:cs="Times New Roman"/>
                <w:sz w:val="20"/>
                <w:szCs w:val="20"/>
                <w:lang w:eastAsia="uk-UA"/>
              </w:rPr>
            </w:pPr>
          </w:p>
        </w:tc>
        <w:tc>
          <w:tcPr>
            <w:tcW w:w="1065" w:type="dxa"/>
            <w:tcBorders>
              <w:top w:val="single" w:sz="6" w:space="0" w:color="000000"/>
              <w:left w:val="single" w:sz="6" w:space="0" w:color="000000"/>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небезпечна подія, що призводить до настання негативних наслідків</w:t>
            </w:r>
          </w:p>
        </w:tc>
        <w:tc>
          <w:tcPr>
            <w:tcW w:w="1155" w:type="dxa"/>
            <w:tcBorders>
              <w:top w:val="single" w:sz="6" w:space="0" w:color="000000"/>
              <w:left w:val="single" w:sz="6" w:space="0" w:color="000000"/>
              <w:bottom w:val="single" w:sz="6" w:space="0" w:color="000000"/>
              <w:right w:val="single" w:sz="6" w:space="0" w:color="000000"/>
            </w:tcBorders>
            <w:hideMark/>
          </w:tcPr>
          <w:p w:rsidR="00CA584E" w:rsidRPr="0097089A" w:rsidRDefault="00CA584E" w:rsidP="00CA584E">
            <w:pPr>
              <w:spacing w:after="0" w:line="240" w:lineRule="auto"/>
              <w:jc w:val="center"/>
              <w:textAlignment w:val="baseline"/>
              <w:rPr>
                <w:rFonts w:ascii="Times New Roman" w:eastAsia="Times New Roman" w:hAnsi="Times New Roman" w:cs="Times New Roman"/>
                <w:sz w:val="20"/>
                <w:szCs w:val="20"/>
                <w:lang w:eastAsia="uk-UA"/>
              </w:rPr>
            </w:pPr>
            <w:r w:rsidRPr="0097089A">
              <w:rPr>
                <w:rFonts w:ascii="Times New Roman" w:eastAsia="Times New Roman" w:hAnsi="Times New Roman" w:cs="Times New Roman"/>
                <w:sz w:val="20"/>
                <w:szCs w:val="20"/>
                <w:bdr w:val="none" w:sz="0" w:space="0" w:color="auto" w:frame="1"/>
                <w:lang w:eastAsia="uk-UA"/>
              </w:rPr>
              <w:t>негативний наслідок</w:t>
            </w:r>
          </w:p>
        </w:tc>
        <w:tc>
          <w:tcPr>
            <w:tcW w:w="775" w:type="dxa"/>
            <w:tcBorders>
              <w:top w:val="single" w:sz="6" w:space="0" w:color="000000"/>
              <w:left w:val="single" w:sz="6" w:space="0" w:color="000000"/>
              <w:bottom w:val="single" w:sz="6" w:space="0" w:color="000000"/>
              <w:right w:val="single" w:sz="4" w:space="0" w:color="auto"/>
            </w:tcBorders>
            <w:vAlign w:val="center"/>
            <w:hideMark/>
          </w:tcPr>
          <w:p w:rsidR="00CA584E" w:rsidRPr="0097089A" w:rsidRDefault="00CA584E" w:rsidP="00CA584E">
            <w:pPr>
              <w:spacing w:after="0" w:line="240" w:lineRule="auto"/>
              <w:rPr>
                <w:rFonts w:ascii="Times New Roman" w:eastAsia="Times New Roman" w:hAnsi="Times New Roman" w:cs="Times New Roman"/>
                <w:sz w:val="20"/>
                <w:szCs w:val="20"/>
                <w:lang w:eastAsia="uk-UA"/>
              </w:rPr>
            </w:pPr>
          </w:p>
        </w:tc>
        <w:tc>
          <w:tcPr>
            <w:tcW w:w="2767" w:type="dxa"/>
            <w:tcBorders>
              <w:top w:val="single" w:sz="6" w:space="0" w:color="000000"/>
              <w:left w:val="single" w:sz="4" w:space="0" w:color="auto"/>
              <w:bottom w:val="single" w:sz="6" w:space="0" w:color="000000"/>
              <w:right w:val="single" w:sz="6" w:space="0" w:color="000000"/>
            </w:tcBorders>
            <w:vAlign w:val="center"/>
            <w:hideMark/>
          </w:tcPr>
          <w:p w:rsidR="00CA584E" w:rsidRPr="0097089A" w:rsidRDefault="00CA584E" w:rsidP="00CA584E">
            <w:pPr>
              <w:spacing w:after="0" w:line="240" w:lineRule="auto"/>
              <w:rPr>
                <w:rFonts w:ascii="Times New Roman" w:eastAsia="Times New Roman" w:hAnsi="Times New Roman" w:cs="Times New Roman"/>
                <w:sz w:val="20"/>
                <w:szCs w:val="20"/>
                <w:lang w:eastAsia="uk-UA"/>
              </w:rPr>
            </w:pPr>
          </w:p>
        </w:tc>
        <w:tc>
          <w:tcPr>
            <w:tcW w:w="851" w:type="dxa"/>
            <w:tcBorders>
              <w:top w:val="single" w:sz="6" w:space="0" w:color="000000"/>
              <w:left w:val="single" w:sz="6" w:space="0" w:color="000000"/>
              <w:bottom w:val="single" w:sz="6" w:space="0" w:color="000000"/>
              <w:right w:val="single" w:sz="4" w:space="0" w:color="auto"/>
            </w:tcBorders>
            <w:vAlign w:val="center"/>
            <w:hideMark/>
          </w:tcPr>
          <w:p w:rsidR="00CA584E" w:rsidRPr="0097089A" w:rsidRDefault="00CA584E" w:rsidP="00CA584E">
            <w:pPr>
              <w:spacing w:after="0" w:line="240" w:lineRule="auto"/>
              <w:rPr>
                <w:rFonts w:ascii="Times New Roman" w:eastAsia="Times New Roman" w:hAnsi="Times New Roman" w:cs="Times New Roman"/>
                <w:sz w:val="24"/>
                <w:szCs w:val="24"/>
                <w:lang w:eastAsia="uk-UA"/>
              </w:rPr>
            </w:pPr>
          </w:p>
        </w:tc>
      </w:tr>
      <w:tr w:rsidR="009729CF" w:rsidRPr="0097089A"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728"/>
        </w:trPr>
        <w:tc>
          <w:tcPr>
            <w:tcW w:w="690" w:type="dxa"/>
          </w:tcPr>
          <w:p w:rsidR="009729CF" w:rsidRPr="0097089A" w:rsidRDefault="009729CF" w:rsidP="00CA584E">
            <w:pPr>
              <w:spacing w:after="0" w:line="240" w:lineRule="auto"/>
              <w:jc w:val="center"/>
              <w:rPr>
                <w:rFonts w:ascii="Times New Roman" w:eastAsia="Times New Roman" w:hAnsi="Times New Roman" w:cs="Times New Roman"/>
                <w:sz w:val="20"/>
                <w:szCs w:val="20"/>
                <w:bdr w:val="none" w:sz="0" w:space="0" w:color="auto" w:frame="1"/>
                <w:lang w:eastAsia="uk-UA"/>
              </w:rPr>
            </w:pPr>
            <w:bookmarkStart w:id="1" w:name="n96"/>
            <w:bookmarkEnd w:id="1"/>
            <w:r w:rsidRPr="0097089A">
              <w:rPr>
                <w:rFonts w:ascii="Times New Roman" w:eastAsia="Times New Roman" w:hAnsi="Times New Roman" w:cs="Times New Roman"/>
                <w:sz w:val="20"/>
                <w:szCs w:val="20"/>
                <w:bdr w:val="none" w:sz="0" w:space="0" w:color="auto" w:frame="1"/>
                <w:lang w:eastAsia="uk-UA"/>
              </w:rPr>
              <w:t>1</w:t>
            </w:r>
          </w:p>
        </w:tc>
        <w:tc>
          <w:tcPr>
            <w:tcW w:w="3967" w:type="dxa"/>
          </w:tcPr>
          <w:p w:rsidR="009729CF" w:rsidRPr="0097089A" w:rsidRDefault="00583976" w:rsidP="008116E4">
            <w:pPr>
              <w:pStyle w:val="rvps2"/>
              <w:shd w:val="clear" w:color="auto" w:fill="FFFFFF"/>
              <w:spacing w:after="0"/>
              <w:jc w:val="both"/>
              <w:rPr>
                <w:sz w:val="20"/>
                <w:szCs w:val="20"/>
              </w:rPr>
            </w:pPr>
            <w:r>
              <w:rPr>
                <w:sz w:val="20"/>
                <w:szCs w:val="20"/>
              </w:rPr>
              <w:t xml:space="preserve">Мисливські угіддя для </w:t>
            </w:r>
            <w:r w:rsidRPr="00583976">
              <w:rPr>
                <w:sz w:val="20"/>
                <w:szCs w:val="20"/>
              </w:rPr>
              <w:t>веден</w:t>
            </w:r>
            <w:r>
              <w:rPr>
                <w:sz w:val="20"/>
                <w:szCs w:val="20"/>
              </w:rPr>
              <w:t>ня мисливського господарства надаються у користування</w:t>
            </w:r>
            <w:r w:rsidRPr="00583976">
              <w:rPr>
                <w:sz w:val="20"/>
                <w:szCs w:val="20"/>
              </w:rPr>
              <w:t xml:space="preserve"> Верховно</w:t>
            </w:r>
            <w:r>
              <w:rPr>
                <w:sz w:val="20"/>
                <w:szCs w:val="20"/>
              </w:rPr>
              <w:t>ю Радою Автономної Республіки Крим,</w:t>
            </w:r>
            <w:r w:rsidRPr="00583976">
              <w:rPr>
                <w:sz w:val="20"/>
                <w:szCs w:val="20"/>
              </w:rPr>
              <w:t xml:space="preserve"> обласними, Київською та Севас</w:t>
            </w:r>
            <w:r>
              <w:rPr>
                <w:sz w:val="20"/>
                <w:szCs w:val="20"/>
              </w:rPr>
              <w:t>топольською міськими радами за поданням центрального</w:t>
            </w:r>
            <w:r w:rsidRPr="00583976">
              <w:rPr>
                <w:sz w:val="20"/>
                <w:szCs w:val="20"/>
              </w:rPr>
              <w:t xml:space="preserve"> органу</w:t>
            </w:r>
            <w:r w:rsidR="008116E4" w:rsidRPr="008116E4">
              <w:rPr>
                <w:sz w:val="20"/>
                <w:szCs w:val="20"/>
                <w:lang w:val="ru-RU"/>
              </w:rPr>
              <w:t xml:space="preserve"> </w:t>
            </w:r>
            <w:r w:rsidRPr="00583976">
              <w:rPr>
                <w:sz w:val="20"/>
                <w:szCs w:val="20"/>
              </w:rPr>
              <w:t>ви</w:t>
            </w:r>
            <w:r>
              <w:rPr>
                <w:sz w:val="20"/>
                <w:szCs w:val="20"/>
              </w:rPr>
              <w:t>конавчої влади, що реалізує державну політику</w:t>
            </w:r>
            <w:r w:rsidRPr="00583976">
              <w:rPr>
                <w:sz w:val="20"/>
                <w:szCs w:val="20"/>
              </w:rPr>
              <w:t xml:space="preserve"> у сфері лісового</w:t>
            </w:r>
            <w:r>
              <w:rPr>
                <w:sz w:val="20"/>
                <w:szCs w:val="20"/>
              </w:rPr>
              <w:t xml:space="preserve"> та мисливського господарства, </w:t>
            </w:r>
            <w:r w:rsidRPr="00583976">
              <w:rPr>
                <w:sz w:val="20"/>
                <w:szCs w:val="20"/>
              </w:rPr>
              <w:t>пого</w:t>
            </w:r>
            <w:r>
              <w:rPr>
                <w:sz w:val="20"/>
                <w:szCs w:val="20"/>
              </w:rPr>
              <w:t xml:space="preserve">дженим з Радою міністрів Автономної Республіки Крим, обласними, Київською та Севастопольською </w:t>
            </w:r>
            <w:r w:rsidRPr="00583976">
              <w:rPr>
                <w:sz w:val="20"/>
                <w:szCs w:val="20"/>
              </w:rPr>
              <w:t>міськи</w:t>
            </w:r>
            <w:r>
              <w:rPr>
                <w:sz w:val="20"/>
                <w:szCs w:val="20"/>
              </w:rPr>
              <w:t>ми державними адміністраціями, а також</w:t>
            </w:r>
            <w:r w:rsidRPr="00583976">
              <w:rPr>
                <w:sz w:val="20"/>
                <w:szCs w:val="20"/>
              </w:rPr>
              <w:t xml:space="preserve"> власника</w:t>
            </w:r>
            <w:r>
              <w:rPr>
                <w:sz w:val="20"/>
                <w:szCs w:val="20"/>
              </w:rPr>
              <w:t xml:space="preserve">ми або користувачами земельних </w:t>
            </w:r>
            <w:r w:rsidR="008116E4">
              <w:rPr>
                <w:sz w:val="20"/>
                <w:szCs w:val="20"/>
              </w:rPr>
              <w:t>ділянок</w:t>
            </w:r>
          </w:p>
        </w:tc>
        <w:tc>
          <w:tcPr>
            <w:tcW w:w="1099" w:type="dxa"/>
            <w:vMerge w:val="restart"/>
          </w:tcPr>
          <w:p w:rsidR="009729CF" w:rsidRPr="00A5022F" w:rsidRDefault="009729CF" w:rsidP="00CA584E">
            <w:pPr>
              <w:rPr>
                <w:rFonts w:ascii="Times New Roman" w:hAnsi="Times New Roman" w:cs="Times New Roman"/>
                <w:sz w:val="20"/>
                <w:szCs w:val="20"/>
              </w:rPr>
            </w:pPr>
            <w:r w:rsidRPr="00A5022F">
              <w:rPr>
                <w:rFonts w:ascii="Times New Roman" w:hAnsi="Times New Roman" w:cs="Times New Roman"/>
                <w:sz w:val="20"/>
                <w:szCs w:val="20"/>
              </w:rPr>
              <w:t>Частина перша статті 22 ЗУ № 1478</w:t>
            </w:r>
          </w:p>
        </w:tc>
        <w:tc>
          <w:tcPr>
            <w:tcW w:w="828" w:type="dxa"/>
            <w:vMerge w:val="restart"/>
          </w:tcPr>
          <w:p w:rsidR="009729CF" w:rsidRPr="0097089A" w:rsidRDefault="009729CF" w:rsidP="00A06172">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97089A" w:rsidRDefault="000469C3" w:rsidP="000469C3">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 xml:space="preserve">Сільське господарство, мисливство та надання пов'язаних із ними послуг </w:t>
            </w:r>
          </w:p>
        </w:tc>
        <w:tc>
          <w:tcPr>
            <w:tcW w:w="1001" w:type="dxa"/>
          </w:tcPr>
          <w:p w:rsidR="009729CF" w:rsidRPr="0097089A" w:rsidRDefault="009729CF" w:rsidP="00CA584E">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97089A" w:rsidRDefault="005A175A" w:rsidP="00CA584E">
            <w:pPr>
              <w:spacing w:after="0" w:line="240" w:lineRule="auto"/>
              <w:ind w:left="-108" w:right="-108"/>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97089A" w:rsidRDefault="005A175A" w:rsidP="00CA584E">
            <w:pPr>
              <w:spacing w:after="0" w:line="240" w:lineRule="auto"/>
              <w:ind w:left="-108" w:right="-108"/>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97089A" w:rsidRDefault="005A175A" w:rsidP="00CA584E">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97089A" w:rsidRDefault="009729CF" w:rsidP="0097089A">
            <w:pPr>
              <w:spacing w:after="0" w:line="240" w:lineRule="auto"/>
              <w:rPr>
                <w:rFonts w:ascii="Times New Roman" w:hAnsi="Times New Roman" w:cs="Times New Roman"/>
                <w:sz w:val="20"/>
                <w:szCs w:val="20"/>
                <w:shd w:val="clear" w:color="auto" w:fill="FFFFFF"/>
              </w:rPr>
            </w:pPr>
            <w:r w:rsidRPr="0097089A">
              <w:rPr>
                <w:rFonts w:ascii="Times New Roman" w:hAnsi="Times New Roman" w:cs="Times New Roman"/>
                <w:sz w:val="20"/>
                <w:szCs w:val="20"/>
                <w:shd w:val="clear" w:color="auto" w:fill="FFFFFF"/>
              </w:rPr>
              <w:t>Мисливські угіддя для ведення мисливського господарства надано у користування Верховною Радою Автономної Республіки Крим, обласними, Київською та Севастопольською</w:t>
            </w:r>
          </w:p>
          <w:p w:rsidR="009729CF" w:rsidRPr="0097089A" w:rsidRDefault="009729CF" w:rsidP="0097089A">
            <w:pPr>
              <w:spacing w:after="0" w:line="240" w:lineRule="auto"/>
              <w:rPr>
                <w:rFonts w:ascii="Times New Roman" w:eastAsia="Times New Roman" w:hAnsi="Times New Roman" w:cs="Times New Roman"/>
                <w:sz w:val="20"/>
                <w:szCs w:val="20"/>
                <w:bdr w:val="none" w:sz="0" w:space="0" w:color="auto" w:frame="1"/>
                <w:lang w:eastAsia="uk-UA"/>
              </w:rPr>
            </w:pPr>
            <w:r w:rsidRPr="0097089A">
              <w:rPr>
                <w:rFonts w:ascii="Times New Roman" w:hAnsi="Times New Roman" w:cs="Times New Roman"/>
                <w:sz w:val="20"/>
                <w:szCs w:val="20"/>
                <w:shd w:val="clear" w:color="auto" w:fill="FFFFFF"/>
              </w:rPr>
              <w:t>міськими радами за поданням центрального органу виконавчої влади, що реалізує державну політику у сфері лісового та мисливського господарства, погодженим з:</w:t>
            </w:r>
            <w:r w:rsidRPr="0097089A">
              <w:rPr>
                <w:rFonts w:ascii="Times New Roman" w:eastAsia="Times New Roman" w:hAnsi="Times New Roman" w:cs="Times New Roman"/>
                <w:sz w:val="20"/>
                <w:szCs w:val="20"/>
                <w:bdr w:val="none" w:sz="0" w:space="0" w:color="auto" w:frame="1"/>
                <w:lang w:eastAsia="uk-UA"/>
              </w:rPr>
              <w:t xml:space="preserve"> </w:t>
            </w:r>
          </w:p>
        </w:tc>
        <w:tc>
          <w:tcPr>
            <w:tcW w:w="851" w:type="dxa"/>
            <w:vMerge w:val="restart"/>
          </w:tcPr>
          <w:p w:rsidR="009729CF" w:rsidRPr="0097089A" w:rsidRDefault="009729CF" w:rsidP="00CA584E">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97089A"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728"/>
        </w:trPr>
        <w:tc>
          <w:tcPr>
            <w:tcW w:w="690" w:type="dxa"/>
          </w:tcPr>
          <w:p w:rsidR="009729CF" w:rsidRPr="0097089A" w:rsidRDefault="005A175A" w:rsidP="009729CF">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lastRenderedPageBreak/>
              <w:t>1.1</w:t>
            </w:r>
          </w:p>
        </w:tc>
        <w:tc>
          <w:tcPr>
            <w:tcW w:w="3967" w:type="dxa"/>
            <w:vMerge w:val="restart"/>
          </w:tcPr>
          <w:p w:rsidR="009729CF" w:rsidRPr="0097089A" w:rsidRDefault="009729CF" w:rsidP="009729CF">
            <w:pPr>
              <w:pStyle w:val="rvps2"/>
              <w:shd w:val="clear" w:color="auto" w:fill="FFFFFF"/>
              <w:spacing w:before="0" w:beforeAutospacing="0" w:after="0" w:afterAutospacing="0"/>
              <w:jc w:val="both"/>
              <w:rPr>
                <w:sz w:val="20"/>
                <w:szCs w:val="20"/>
              </w:rPr>
            </w:pPr>
          </w:p>
        </w:tc>
        <w:tc>
          <w:tcPr>
            <w:tcW w:w="1099" w:type="dxa"/>
            <w:vMerge/>
          </w:tcPr>
          <w:p w:rsidR="009729CF" w:rsidRPr="0097089A" w:rsidRDefault="009729CF" w:rsidP="009729CF">
            <w:pPr>
              <w:rPr>
                <w:rFonts w:ascii="Times New Roman" w:hAnsi="Times New Roman" w:cs="Times New Roman"/>
                <w:sz w:val="20"/>
                <w:szCs w:val="20"/>
              </w:rPr>
            </w:pPr>
          </w:p>
        </w:tc>
        <w:tc>
          <w:tcPr>
            <w:tcW w:w="828" w:type="dxa"/>
            <w:vMerge/>
          </w:tcPr>
          <w:p w:rsidR="009729CF" w:rsidRPr="0097089A" w:rsidRDefault="009729CF" w:rsidP="009729CF">
            <w:pPr>
              <w:spacing w:after="0" w:line="240" w:lineRule="auto"/>
              <w:ind w:left="-108" w:right="-108"/>
              <w:rPr>
                <w:rFonts w:ascii="Times New Roman" w:eastAsia="Times New Roman" w:hAnsi="Times New Roman" w:cs="Times New Roman"/>
                <w:sz w:val="20"/>
                <w:szCs w:val="20"/>
                <w:bdr w:val="none" w:sz="0" w:space="0" w:color="auto" w:frame="1"/>
                <w:lang w:eastAsia="uk-UA"/>
              </w:rPr>
            </w:pPr>
          </w:p>
        </w:tc>
        <w:tc>
          <w:tcPr>
            <w:tcW w:w="827" w:type="dxa"/>
            <w:vMerge/>
          </w:tcPr>
          <w:p w:rsidR="009729CF" w:rsidRPr="0097089A"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97089A"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97089A" w:rsidRDefault="005A175A" w:rsidP="009729CF">
            <w:pPr>
              <w:spacing w:after="0" w:line="240" w:lineRule="auto"/>
              <w:ind w:left="-108"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97089A" w:rsidRDefault="005A175A"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97089A"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97089A" w:rsidRDefault="009729CF" w:rsidP="009729CF">
            <w:pPr>
              <w:spacing w:after="0" w:line="240" w:lineRule="auto"/>
              <w:rPr>
                <w:rFonts w:ascii="Times New Roman" w:hAnsi="Times New Roman" w:cs="Times New Roman"/>
                <w:sz w:val="20"/>
                <w:szCs w:val="20"/>
                <w:shd w:val="clear" w:color="auto" w:fill="FFFFFF"/>
              </w:rPr>
            </w:pPr>
            <w:r w:rsidRPr="00A5022F">
              <w:rPr>
                <w:rFonts w:ascii="Times New Roman" w:hAnsi="Times New Roman" w:cs="Times New Roman"/>
                <w:sz w:val="20"/>
                <w:szCs w:val="20"/>
                <w:shd w:val="clear" w:color="auto" w:fill="FFFFFF"/>
              </w:rPr>
              <w:t>Радою міністрів Автономної Республіки Крим, обласними, Київською та Севастопольською міськими державними адміністраціями</w:t>
            </w:r>
          </w:p>
        </w:tc>
        <w:tc>
          <w:tcPr>
            <w:tcW w:w="851" w:type="dxa"/>
            <w:vMerge/>
          </w:tcPr>
          <w:p w:rsidR="009729CF" w:rsidRPr="0097089A"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97089A"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97089A"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97089A">
              <w:rPr>
                <w:rFonts w:ascii="Times New Roman" w:eastAsia="Times New Roman" w:hAnsi="Times New Roman" w:cs="Times New Roman"/>
                <w:sz w:val="20"/>
                <w:szCs w:val="20"/>
                <w:bdr w:val="none" w:sz="0" w:space="0" w:color="auto" w:frame="1"/>
                <w:lang w:eastAsia="uk-UA"/>
              </w:rPr>
              <w:t>1.2</w:t>
            </w:r>
          </w:p>
        </w:tc>
        <w:tc>
          <w:tcPr>
            <w:tcW w:w="3967" w:type="dxa"/>
            <w:vMerge/>
          </w:tcPr>
          <w:p w:rsidR="009729CF" w:rsidRPr="0097089A" w:rsidRDefault="009729CF" w:rsidP="009729CF">
            <w:pPr>
              <w:pStyle w:val="rvps2"/>
              <w:shd w:val="clear" w:color="auto" w:fill="FFFFFF"/>
              <w:spacing w:before="0" w:beforeAutospacing="0" w:after="0" w:afterAutospacing="0"/>
              <w:jc w:val="both"/>
              <w:rPr>
                <w:sz w:val="20"/>
                <w:szCs w:val="20"/>
              </w:rPr>
            </w:pPr>
          </w:p>
        </w:tc>
        <w:tc>
          <w:tcPr>
            <w:tcW w:w="1099" w:type="dxa"/>
            <w:vMerge/>
          </w:tcPr>
          <w:p w:rsidR="009729CF" w:rsidRPr="0097089A" w:rsidRDefault="009729CF" w:rsidP="009729CF">
            <w:pPr>
              <w:rPr>
                <w:rFonts w:ascii="Times New Roman" w:hAnsi="Times New Roman" w:cs="Times New Roman"/>
                <w:sz w:val="20"/>
                <w:szCs w:val="20"/>
              </w:rPr>
            </w:pPr>
          </w:p>
        </w:tc>
        <w:tc>
          <w:tcPr>
            <w:tcW w:w="828" w:type="dxa"/>
            <w:vMerge/>
          </w:tcPr>
          <w:p w:rsidR="009729CF" w:rsidRPr="0097089A" w:rsidRDefault="009729CF" w:rsidP="009729CF">
            <w:pPr>
              <w:rPr>
                <w:rFonts w:ascii="Times New Roman" w:eastAsia="Times New Roman" w:hAnsi="Times New Roman" w:cs="Times New Roman"/>
                <w:sz w:val="20"/>
                <w:szCs w:val="20"/>
                <w:lang w:eastAsia="uk-UA"/>
              </w:rPr>
            </w:pPr>
          </w:p>
        </w:tc>
        <w:tc>
          <w:tcPr>
            <w:tcW w:w="827" w:type="dxa"/>
            <w:vMerge/>
          </w:tcPr>
          <w:p w:rsidR="009729CF" w:rsidRPr="0097089A"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97089A"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97089A"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97089A" w:rsidRDefault="005A175A"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97089A"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97089A" w:rsidRDefault="009729CF" w:rsidP="009729CF">
            <w:pPr>
              <w:spacing w:after="0" w:line="240" w:lineRule="auto"/>
              <w:rPr>
                <w:rFonts w:ascii="Times New Roman" w:hAnsi="Times New Roman" w:cs="Times New Roman"/>
                <w:sz w:val="20"/>
                <w:szCs w:val="20"/>
                <w:shd w:val="clear" w:color="auto" w:fill="FFFFFF"/>
              </w:rPr>
            </w:pPr>
            <w:r w:rsidRPr="00A5022F">
              <w:rPr>
                <w:rFonts w:ascii="Times New Roman" w:hAnsi="Times New Roman" w:cs="Times New Roman"/>
                <w:sz w:val="20"/>
                <w:szCs w:val="20"/>
                <w:shd w:val="clear" w:color="auto" w:fill="FFFFFF"/>
              </w:rPr>
              <w:t>власником земельних ділянок</w:t>
            </w:r>
          </w:p>
        </w:tc>
        <w:tc>
          <w:tcPr>
            <w:tcW w:w="851" w:type="dxa"/>
          </w:tcPr>
          <w:p w:rsidR="009729CF" w:rsidRPr="0097089A"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1.3</w:t>
            </w:r>
          </w:p>
        </w:tc>
        <w:tc>
          <w:tcPr>
            <w:tcW w:w="3967" w:type="dxa"/>
            <w:vMerge/>
          </w:tcPr>
          <w:p w:rsidR="009729CF" w:rsidRPr="0047704F" w:rsidRDefault="009729CF" w:rsidP="009729CF">
            <w:pPr>
              <w:pStyle w:val="rvps2"/>
              <w:shd w:val="clear" w:color="auto" w:fill="FFFFFF"/>
              <w:spacing w:before="0" w:beforeAutospacing="0" w:after="0" w:afterAutospacing="0"/>
              <w:jc w:val="both"/>
              <w:rPr>
                <w:sz w:val="20"/>
                <w:szCs w:val="20"/>
                <w:shd w:val="clear" w:color="auto" w:fill="FFFFFF"/>
              </w:rPr>
            </w:pPr>
          </w:p>
        </w:tc>
        <w:tc>
          <w:tcPr>
            <w:tcW w:w="1099" w:type="dxa"/>
            <w:vMerge/>
          </w:tcPr>
          <w:p w:rsidR="009729CF" w:rsidRPr="0047704F" w:rsidRDefault="009729CF" w:rsidP="009729CF">
            <w:pPr>
              <w:rPr>
                <w:rFonts w:ascii="Times New Roman" w:hAnsi="Times New Roman" w:cs="Times New Roman"/>
                <w:sz w:val="20"/>
                <w:szCs w:val="20"/>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5A175A"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3E498B">
              <w:rPr>
                <w:rFonts w:ascii="Times New Roman" w:hAnsi="Times New Roman" w:cs="Times New Roman"/>
                <w:sz w:val="20"/>
                <w:szCs w:val="20"/>
                <w:shd w:val="clear" w:color="auto" w:fill="FFFFFF"/>
              </w:rPr>
              <w:t>користувачем земельних ділянок</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2</w:t>
            </w:r>
          </w:p>
        </w:tc>
        <w:tc>
          <w:tcPr>
            <w:tcW w:w="3967" w:type="dxa"/>
          </w:tcPr>
          <w:p w:rsidR="009729CF" w:rsidRPr="0047704F" w:rsidRDefault="00753B36" w:rsidP="00753B36">
            <w:pPr>
              <w:pStyle w:val="rvps2"/>
              <w:shd w:val="clear" w:color="auto" w:fill="FFFFFF"/>
              <w:spacing w:after="0"/>
              <w:jc w:val="both"/>
              <w:rPr>
                <w:sz w:val="20"/>
                <w:szCs w:val="20"/>
                <w:shd w:val="clear" w:color="auto" w:fill="FFFFFF"/>
              </w:rPr>
            </w:pPr>
            <w:r w:rsidRPr="00753B36">
              <w:rPr>
                <w:sz w:val="20"/>
                <w:szCs w:val="20"/>
                <w:shd w:val="clear" w:color="auto" w:fill="FFFFFF"/>
              </w:rPr>
              <w:t>Мисливські угіддя надаються у к</w:t>
            </w:r>
            <w:r>
              <w:rPr>
                <w:sz w:val="20"/>
                <w:szCs w:val="20"/>
                <w:shd w:val="clear" w:color="auto" w:fill="FFFFFF"/>
              </w:rPr>
              <w:t xml:space="preserve">ористування на строк не менш </w:t>
            </w:r>
            <w:r w:rsidRPr="00753B36">
              <w:rPr>
                <w:sz w:val="20"/>
                <w:szCs w:val="20"/>
                <w:shd w:val="clear" w:color="auto" w:fill="FFFFFF"/>
              </w:rPr>
              <w:t>як на 15 років.</w:t>
            </w:r>
          </w:p>
        </w:tc>
        <w:tc>
          <w:tcPr>
            <w:tcW w:w="1099" w:type="dxa"/>
          </w:tcPr>
          <w:p w:rsidR="009729CF" w:rsidRPr="0047704F" w:rsidRDefault="009729CF" w:rsidP="009729CF">
            <w:pPr>
              <w:rPr>
                <w:rFonts w:ascii="Times New Roman" w:hAnsi="Times New Roman" w:cs="Times New Roman"/>
                <w:sz w:val="20"/>
                <w:szCs w:val="20"/>
              </w:rPr>
            </w:pPr>
            <w:r w:rsidRPr="003E498B">
              <w:rPr>
                <w:rFonts w:ascii="Times New Roman" w:hAnsi="Times New Roman" w:cs="Times New Roman"/>
                <w:sz w:val="20"/>
                <w:szCs w:val="20"/>
              </w:rPr>
              <w:t>Частина друга статті 22 ЗУ № 1478</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696788"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3E498B" w:rsidRDefault="009729CF" w:rsidP="009729CF">
            <w:pPr>
              <w:spacing w:after="0" w:line="240" w:lineRule="auto"/>
              <w:rPr>
                <w:rFonts w:ascii="Times New Roman" w:hAnsi="Times New Roman" w:cs="Times New Roman"/>
                <w:sz w:val="20"/>
                <w:szCs w:val="20"/>
                <w:shd w:val="clear" w:color="auto" w:fill="FFFFFF"/>
              </w:rPr>
            </w:pPr>
            <w:r w:rsidRPr="003E498B">
              <w:rPr>
                <w:rFonts w:ascii="Times New Roman" w:hAnsi="Times New Roman" w:cs="Times New Roman"/>
                <w:sz w:val="20"/>
                <w:szCs w:val="20"/>
                <w:shd w:val="clear" w:color="auto" w:fill="FFFFFF"/>
              </w:rPr>
              <w:t xml:space="preserve">Мисливські угіддя надано у користування відповідно до частини другої </w:t>
            </w:r>
          </w:p>
          <w:p w:rsidR="009729CF" w:rsidRPr="0047704F" w:rsidRDefault="009729CF" w:rsidP="009729CF">
            <w:pPr>
              <w:spacing w:after="0" w:line="240" w:lineRule="auto"/>
              <w:rPr>
                <w:rFonts w:ascii="Times New Roman" w:hAnsi="Times New Roman" w:cs="Times New Roman"/>
                <w:sz w:val="20"/>
                <w:szCs w:val="20"/>
                <w:shd w:val="clear" w:color="auto" w:fill="FFFFFF"/>
              </w:rPr>
            </w:pPr>
            <w:r w:rsidRPr="003E498B">
              <w:rPr>
                <w:rFonts w:ascii="Times New Roman" w:hAnsi="Times New Roman" w:cs="Times New Roman"/>
                <w:sz w:val="20"/>
                <w:szCs w:val="20"/>
                <w:shd w:val="clear" w:color="auto" w:fill="FFFFFF"/>
              </w:rPr>
              <w:t>статті 22 ЗУ № 1478</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3</w:t>
            </w:r>
          </w:p>
        </w:tc>
        <w:tc>
          <w:tcPr>
            <w:tcW w:w="3967" w:type="dxa"/>
          </w:tcPr>
          <w:p w:rsidR="009729CF" w:rsidRPr="0047704F" w:rsidRDefault="00583976" w:rsidP="00FC0CC5">
            <w:pPr>
              <w:pStyle w:val="rvps2"/>
              <w:shd w:val="clear" w:color="auto" w:fill="FFFFFF"/>
              <w:spacing w:after="0"/>
              <w:jc w:val="both"/>
              <w:rPr>
                <w:sz w:val="20"/>
                <w:szCs w:val="20"/>
                <w:shd w:val="clear" w:color="auto" w:fill="FFFFFF"/>
              </w:rPr>
            </w:pPr>
            <w:r w:rsidRPr="00583976">
              <w:rPr>
                <w:sz w:val="20"/>
                <w:szCs w:val="20"/>
                <w:shd w:val="clear" w:color="auto" w:fill="FFFFFF"/>
              </w:rPr>
              <w:t>Площа мисливських угідь, що на</w:t>
            </w:r>
            <w:r>
              <w:rPr>
                <w:sz w:val="20"/>
                <w:szCs w:val="20"/>
                <w:shd w:val="clear" w:color="auto" w:fill="FFFFFF"/>
              </w:rPr>
              <w:t xml:space="preserve">даються користувачеві, повинна </w:t>
            </w:r>
            <w:r w:rsidRPr="00583976">
              <w:rPr>
                <w:sz w:val="20"/>
                <w:szCs w:val="20"/>
                <w:shd w:val="clear" w:color="auto" w:fill="FFFFFF"/>
              </w:rPr>
              <w:t>становити не менше 3 тисяч гекта</w:t>
            </w:r>
            <w:r>
              <w:rPr>
                <w:sz w:val="20"/>
                <w:szCs w:val="20"/>
                <w:shd w:val="clear" w:color="auto" w:fill="FFFFFF"/>
              </w:rPr>
              <w:t xml:space="preserve">рів, але не більше ніж </w:t>
            </w:r>
            <w:r w:rsidR="00FC0CC5">
              <w:rPr>
                <w:sz w:val="20"/>
                <w:szCs w:val="20"/>
                <w:shd w:val="clear" w:color="auto" w:fill="FFFFFF"/>
              </w:rPr>
              <w:br/>
            </w:r>
            <w:r>
              <w:rPr>
                <w:sz w:val="20"/>
                <w:szCs w:val="20"/>
                <w:shd w:val="clear" w:color="auto" w:fill="FFFFFF"/>
              </w:rPr>
              <w:t>35 відсотків від загальної</w:t>
            </w:r>
            <w:r w:rsidRPr="00583976">
              <w:rPr>
                <w:sz w:val="20"/>
                <w:szCs w:val="20"/>
                <w:shd w:val="clear" w:color="auto" w:fill="FFFFFF"/>
              </w:rPr>
              <w:t xml:space="preserve"> площі </w:t>
            </w:r>
            <w:r>
              <w:rPr>
                <w:sz w:val="20"/>
                <w:szCs w:val="20"/>
                <w:shd w:val="clear" w:color="auto" w:fill="FFFFFF"/>
              </w:rPr>
              <w:t xml:space="preserve">мисливських  угідь Автономної </w:t>
            </w:r>
            <w:r w:rsidRPr="00583976">
              <w:rPr>
                <w:sz w:val="20"/>
                <w:szCs w:val="20"/>
                <w:shd w:val="clear" w:color="auto" w:fill="FFFFFF"/>
              </w:rPr>
              <w:t xml:space="preserve">Республіки </w:t>
            </w:r>
            <w:r w:rsidR="00FC0CC5">
              <w:rPr>
                <w:sz w:val="20"/>
                <w:szCs w:val="20"/>
                <w:shd w:val="clear" w:color="auto" w:fill="FFFFFF"/>
              </w:rPr>
              <w:t>Крим, області та м. Севастополя</w:t>
            </w:r>
          </w:p>
        </w:tc>
        <w:tc>
          <w:tcPr>
            <w:tcW w:w="1099" w:type="dxa"/>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r w:rsidRPr="00C91C5C">
              <w:rPr>
                <w:rFonts w:ascii="Times New Roman" w:eastAsia="Times New Roman" w:hAnsi="Times New Roman" w:cs="Times New Roman"/>
                <w:sz w:val="20"/>
                <w:szCs w:val="20"/>
                <w:lang w:val="ru-RU" w:eastAsia="ar-SA"/>
              </w:rPr>
              <w:t>Частина третя статті 22 ЗУ № 1478</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w:t>
            </w:r>
            <w:r w:rsidRPr="000469C3">
              <w:rPr>
                <w:rFonts w:ascii="Times New Roman" w:eastAsia="Times New Roman" w:hAnsi="Times New Roman" w:cs="Times New Roman"/>
                <w:sz w:val="20"/>
                <w:szCs w:val="20"/>
                <w:bdr w:val="none" w:sz="0" w:space="0" w:color="auto" w:frame="1"/>
                <w:lang w:eastAsia="uk-UA"/>
              </w:rPr>
              <w:lastRenderedPageBreak/>
              <w:t>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696788"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C91C5C" w:rsidRDefault="009729CF" w:rsidP="009729CF">
            <w:pPr>
              <w:spacing w:after="0" w:line="240" w:lineRule="auto"/>
              <w:rPr>
                <w:rFonts w:ascii="Times New Roman" w:hAnsi="Times New Roman" w:cs="Times New Roman"/>
                <w:sz w:val="20"/>
                <w:szCs w:val="20"/>
                <w:shd w:val="clear" w:color="auto" w:fill="FFFFFF"/>
              </w:rPr>
            </w:pPr>
            <w:r w:rsidRPr="00C91C5C">
              <w:rPr>
                <w:rFonts w:ascii="Times New Roman" w:hAnsi="Times New Roman" w:cs="Times New Roman"/>
                <w:sz w:val="20"/>
                <w:szCs w:val="20"/>
                <w:shd w:val="clear" w:color="auto" w:fill="FFFFFF"/>
              </w:rPr>
              <w:t xml:space="preserve">Площа мисливських угідь, що надана користувачеві, становить не менше </w:t>
            </w:r>
          </w:p>
          <w:p w:rsidR="009729CF" w:rsidRPr="00C91C5C" w:rsidRDefault="009729CF" w:rsidP="009729CF">
            <w:pPr>
              <w:spacing w:after="0" w:line="240" w:lineRule="auto"/>
              <w:rPr>
                <w:rFonts w:ascii="Times New Roman" w:hAnsi="Times New Roman" w:cs="Times New Roman"/>
                <w:sz w:val="20"/>
                <w:szCs w:val="20"/>
                <w:shd w:val="clear" w:color="auto" w:fill="FFFFFF"/>
              </w:rPr>
            </w:pPr>
            <w:r w:rsidRPr="00C91C5C">
              <w:rPr>
                <w:rFonts w:ascii="Times New Roman" w:hAnsi="Times New Roman" w:cs="Times New Roman"/>
                <w:sz w:val="20"/>
                <w:szCs w:val="20"/>
                <w:shd w:val="clear" w:color="auto" w:fill="FFFFFF"/>
              </w:rPr>
              <w:t xml:space="preserve">3 тисяч гектарів, але не більше ніж </w:t>
            </w:r>
          </w:p>
          <w:p w:rsidR="009729CF" w:rsidRPr="00C91C5C" w:rsidRDefault="009729CF" w:rsidP="009729CF">
            <w:pPr>
              <w:spacing w:after="0" w:line="240" w:lineRule="auto"/>
              <w:rPr>
                <w:rFonts w:ascii="Times New Roman" w:hAnsi="Times New Roman" w:cs="Times New Roman"/>
                <w:sz w:val="20"/>
                <w:szCs w:val="20"/>
                <w:shd w:val="clear" w:color="auto" w:fill="FFFFFF"/>
              </w:rPr>
            </w:pPr>
            <w:r w:rsidRPr="00C91C5C">
              <w:rPr>
                <w:rFonts w:ascii="Times New Roman" w:hAnsi="Times New Roman" w:cs="Times New Roman"/>
                <w:sz w:val="20"/>
                <w:szCs w:val="20"/>
                <w:shd w:val="clear" w:color="auto" w:fill="FFFFFF"/>
              </w:rPr>
              <w:t xml:space="preserve">35 відсотків від загальної площі мисливських угідь Автономної Республіки Крим, області та </w:t>
            </w:r>
          </w:p>
          <w:p w:rsidR="009729CF" w:rsidRPr="0047704F" w:rsidRDefault="009729CF" w:rsidP="009729CF">
            <w:pPr>
              <w:spacing w:after="0" w:line="240" w:lineRule="auto"/>
              <w:rPr>
                <w:rFonts w:ascii="Times New Roman" w:hAnsi="Times New Roman" w:cs="Times New Roman"/>
                <w:sz w:val="20"/>
                <w:szCs w:val="20"/>
                <w:shd w:val="clear" w:color="auto" w:fill="FFFFFF"/>
              </w:rPr>
            </w:pPr>
            <w:r w:rsidRPr="00C91C5C">
              <w:rPr>
                <w:rFonts w:ascii="Times New Roman" w:hAnsi="Times New Roman" w:cs="Times New Roman"/>
                <w:sz w:val="20"/>
                <w:szCs w:val="20"/>
                <w:shd w:val="clear" w:color="auto" w:fill="FFFFFF"/>
              </w:rPr>
              <w:lastRenderedPageBreak/>
              <w:t>м. Севастополя</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lastRenderedPageBreak/>
              <w:t>4</w:t>
            </w:r>
          </w:p>
        </w:tc>
        <w:tc>
          <w:tcPr>
            <w:tcW w:w="3967" w:type="dxa"/>
            <w:vMerge w:val="restart"/>
          </w:tcPr>
          <w:p w:rsidR="009729CF" w:rsidRPr="0047704F" w:rsidRDefault="00583976" w:rsidP="00FC0CC5">
            <w:pPr>
              <w:pStyle w:val="rvps2"/>
              <w:shd w:val="clear" w:color="auto" w:fill="FFFFFF"/>
              <w:spacing w:after="0"/>
              <w:jc w:val="both"/>
              <w:rPr>
                <w:sz w:val="20"/>
                <w:szCs w:val="20"/>
                <w:shd w:val="clear" w:color="auto" w:fill="FFFFFF"/>
              </w:rPr>
            </w:pPr>
            <w:r>
              <w:rPr>
                <w:sz w:val="20"/>
                <w:szCs w:val="20"/>
                <w:shd w:val="clear" w:color="auto" w:fill="FFFFFF"/>
              </w:rPr>
              <w:t>Проекти організації та</w:t>
            </w:r>
            <w:r w:rsidRPr="00583976">
              <w:rPr>
                <w:sz w:val="20"/>
                <w:szCs w:val="20"/>
                <w:shd w:val="clear" w:color="auto" w:fill="FFFFFF"/>
              </w:rPr>
              <w:t xml:space="preserve"> розви</w:t>
            </w:r>
            <w:r>
              <w:rPr>
                <w:sz w:val="20"/>
                <w:szCs w:val="20"/>
                <w:shd w:val="clear" w:color="auto" w:fill="FFFFFF"/>
              </w:rPr>
              <w:t xml:space="preserve">тку мисливського господарства </w:t>
            </w:r>
            <w:r w:rsidRPr="00583976">
              <w:rPr>
                <w:sz w:val="20"/>
                <w:szCs w:val="20"/>
                <w:shd w:val="clear" w:color="auto" w:fill="FFFFFF"/>
              </w:rPr>
              <w:t>після їх розроблення погоджуються центральним орган</w:t>
            </w:r>
            <w:r>
              <w:rPr>
                <w:sz w:val="20"/>
                <w:szCs w:val="20"/>
                <w:shd w:val="clear" w:color="auto" w:fill="FFFFFF"/>
              </w:rPr>
              <w:t>ом виконавчої влади, що</w:t>
            </w:r>
            <w:r w:rsidRPr="00583976">
              <w:rPr>
                <w:sz w:val="20"/>
                <w:szCs w:val="20"/>
                <w:shd w:val="clear" w:color="auto" w:fill="FFFFFF"/>
              </w:rPr>
              <w:t xml:space="preserve"> реалізує державну по</w:t>
            </w:r>
            <w:r>
              <w:rPr>
                <w:sz w:val="20"/>
                <w:szCs w:val="20"/>
                <w:shd w:val="clear" w:color="auto" w:fill="FFFFFF"/>
              </w:rPr>
              <w:t xml:space="preserve">літику у сфері лісового та мисливського господарства, </w:t>
            </w:r>
            <w:r w:rsidRPr="00583976">
              <w:rPr>
                <w:sz w:val="20"/>
                <w:szCs w:val="20"/>
                <w:shd w:val="clear" w:color="auto" w:fill="FFFFFF"/>
              </w:rPr>
              <w:t>органом</w:t>
            </w:r>
            <w:r>
              <w:rPr>
                <w:sz w:val="20"/>
                <w:szCs w:val="20"/>
                <w:shd w:val="clear" w:color="auto" w:fill="FFFFFF"/>
              </w:rPr>
              <w:t xml:space="preserve"> виконавчої влади Автономної Республіки Крим з питань </w:t>
            </w:r>
            <w:r w:rsidRPr="00583976">
              <w:rPr>
                <w:sz w:val="20"/>
                <w:szCs w:val="20"/>
                <w:shd w:val="clear" w:color="auto" w:fill="FFFFFF"/>
              </w:rPr>
              <w:t>охор</w:t>
            </w:r>
            <w:r>
              <w:rPr>
                <w:sz w:val="20"/>
                <w:szCs w:val="20"/>
                <w:shd w:val="clear" w:color="auto" w:fill="FFFFFF"/>
              </w:rPr>
              <w:t>они навколишнього природного середовища,</w:t>
            </w:r>
            <w:r w:rsidRPr="00583976">
              <w:rPr>
                <w:sz w:val="20"/>
                <w:szCs w:val="20"/>
                <w:shd w:val="clear" w:color="auto" w:fill="FFFFFF"/>
              </w:rPr>
              <w:t xml:space="preserve"> органом виконавчої влади</w:t>
            </w:r>
            <w:r>
              <w:rPr>
                <w:sz w:val="20"/>
                <w:szCs w:val="20"/>
                <w:shd w:val="clear" w:color="auto" w:fill="FFFFFF"/>
              </w:rPr>
              <w:t xml:space="preserve"> Автономної Республіки Крим у галузі лісового і</w:t>
            </w:r>
            <w:r w:rsidRPr="00583976">
              <w:rPr>
                <w:sz w:val="20"/>
                <w:szCs w:val="20"/>
                <w:shd w:val="clear" w:color="auto" w:fill="FFFFFF"/>
              </w:rPr>
              <w:t xml:space="preserve"> мисливського</w:t>
            </w:r>
            <w:r>
              <w:rPr>
                <w:sz w:val="20"/>
                <w:szCs w:val="20"/>
                <w:shd w:val="clear" w:color="auto" w:fill="FFFFFF"/>
              </w:rPr>
              <w:t xml:space="preserve"> господарства та полювання, обласними, Київською,</w:t>
            </w:r>
            <w:r w:rsidRPr="00583976">
              <w:rPr>
                <w:sz w:val="20"/>
                <w:szCs w:val="20"/>
                <w:shd w:val="clear" w:color="auto" w:fill="FFFFFF"/>
              </w:rPr>
              <w:t xml:space="preserve"> Севастопол</w:t>
            </w:r>
            <w:r>
              <w:rPr>
                <w:sz w:val="20"/>
                <w:szCs w:val="20"/>
                <w:shd w:val="clear" w:color="auto" w:fill="FFFFFF"/>
              </w:rPr>
              <w:t xml:space="preserve">ьською міськими  державними </w:t>
            </w:r>
            <w:r w:rsidR="00FC0CC5">
              <w:rPr>
                <w:sz w:val="20"/>
                <w:szCs w:val="20"/>
                <w:shd w:val="clear" w:color="auto" w:fill="FFFFFF"/>
              </w:rPr>
              <w:t>адміністраціями</w:t>
            </w:r>
          </w:p>
        </w:tc>
        <w:tc>
          <w:tcPr>
            <w:tcW w:w="1099" w:type="dxa"/>
            <w:vMerge w:val="restart"/>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r w:rsidRPr="0052733F">
              <w:rPr>
                <w:rFonts w:ascii="Times New Roman" w:eastAsia="Times New Roman" w:hAnsi="Times New Roman" w:cs="Times New Roman"/>
                <w:sz w:val="20"/>
                <w:szCs w:val="20"/>
                <w:lang w:val="ru-RU" w:eastAsia="ar-SA"/>
              </w:rPr>
              <w:t>Частина третя статті 28 ЗУ № 1478</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696788"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696788"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0A38E2" w:rsidRDefault="009729CF" w:rsidP="009729CF">
            <w:pPr>
              <w:spacing w:after="0" w:line="240" w:lineRule="auto"/>
              <w:rPr>
                <w:rFonts w:ascii="Times New Roman" w:hAnsi="Times New Roman" w:cs="Times New Roman"/>
                <w:sz w:val="20"/>
                <w:szCs w:val="20"/>
                <w:shd w:val="clear" w:color="auto" w:fill="FFFFFF"/>
              </w:rPr>
            </w:pPr>
            <w:r w:rsidRPr="000A38E2">
              <w:rPr>
                <w:rFonts w:ascii="Times New Roman" w:hAnsi="Times New Roman" w:cs="Times New Roman"/>
                <w:sz w:val="20"/>
                <w:szCs w:val="20"/>
                <w:shd w:val="clear" w:color="auto" w:fill="FFFFFF"/>
              </w:rPr>
              <w:t>Проект організації та розвитку мисливського господарства розроблено</w:t>
            </w:r>
          </w:p>
          <w:p w:rsidR="009729CF" w:rsidRPr="0047704F" w:rsidRDefault="009729CF" w:rsidP="009729CF">
            <w:pPr>
              <w:spacing w:after="0" w:line="240" w:lineRule="auto"/>
              <w:rPr>
                <w:rFonts w:ascii="Times New Roman" w:hAnsi="Times New Roman" w:cs="Times New Roman"/>
                <w:sz w:val="20"/>
                <w:szCs w:val="20"/>
                <w:shd w:val="clear" w:color="auto" w:fill="FFFFFF"/>
              </w:rPr>
            </w:pP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4.1</w:t>
            </w:r>
          </w:p>
        </w:tc>
        <w:tc>
          <w:tcPr>
            <w:tcW w:w="3967" w:type="dxa"/>
            <w:vMerge/>
          </w:tcPr>
          <w:p w:rsidR="009729CF" w:rsidRPr="0047704F" w:rsidRDefault="009729CF" w:rsidP="009729CF">
            <w:pPr>
              <w:pStyle w:val="rvps2"/>
              <w:shd w:val="clear" w:color="auto" w:fill="FFFFFF"/>
              <w:spacing w:before="0" w:beforeAutospacing="0" w:after="0" w:afterAutospacing="0"/>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696788"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696788"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0A38E2">
              <w:rPr>
                <w:rFonts w:ascii="Times New Roman" w:hAnsi="Times New Roman" w:cs="Times New Roman"/>
                <w:sz w:val="20"/>
                <w:szCs w:val="20"/>
                <w:shd w:val="clear" w:color="auto" w:fill="FFFFFF"/>
              </w:rPr>
              <w:t>погоджено центральним органом виконавчої влади, що реалізує державну політику у сфері лісового та мисливського господарства, органом виконавчої влади Автономної Республіки Крим з питань охорони навколишнього природного середовища, органом виконавчої влади Автономної Республіки Крим у галузі лісового і мисливського господарства та полювання, обласними, Київською, Севастопольською міськими державними адміністраціями</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5</w:t>
            </w:r>
          </w:p>
        </w:tc>
        <w:tc>
          <w:tcPr>
            <w:tcW w:w="3967" w:type="dxa"/>
          </w:tcPr>
          <w:p w:rsidR="009729CF" w:rsidRPr="0047704F" w:rsidRDefault="00837073" w:rsidP="00837073">
            <w:pPr>
              <w:pStyle w:val="rvps2"/>
              <w:shd w:val="clear" w:color="auto" w:fill="FFFFFF"/>
              <w:spacing w:after="0"/>
              <w:jc w:val="both"/>
              <w:rPr>
                <w:sz w:val="20"/>
                <w:szCs w:val="20"/>
                <w:shd w:val="clear" w:color="auto" w:fill="FFFFFF"/>
              </w:rPr>
            </w:pPr>
            <w:r>
              <w:rPr>
                <w:sz w:val="20"/>
                <w:szCs w:val="20"/>
                <w:shd w:val="clear" w:color="auto" w:fill="FFFFFF"/>
              </w:rPr>
              <w:t>Умови ведення</w:t>
            </w:r>
            <w:r w:rsidRPr="00837073">
              <w:rPr>
                <w:sz w:val="20"/>
                <w:szCs w:val="20"/>
                <w:shd w:val="clear" w:color="auto" w:fill="FFFFFF"/>
              </w:rPr>
              <w:t xml:space="preserve"> мисливського  господарства  визначаються </w:t>
            </w:r>
            <w:r>
              <w:rPr>
                <w:sz w:val="20"/>
                <w:szCs w:val="20"/>
                <w:shd w:val="clear" w:color="auto" w:fill="FFFFFF"/>
              </w:rPr>
              <w:t xml:space="preserve"> у </w:t>
            </w:r>
            <w:r w:rsidRPr="00837073">
              <w:rPr>
                <w:sz w:val="20"/>
                <w:szCs w:val="20"/>
                <w:shd w:val="clear" w:color="auto" w:fill="FFFFFF"/>
              </w:rPr>
              <w:t>договорі,  який  укладається  між  ц</w:t>
            </w:r>
            <w:r>
              <w:rPr>
                <w:sz w:val="20"/>
                <w:szCs w:val="20"/>
                <w:shd w:val="clear" w:color="auto" w:fill="FFFFFF"/>
              </w:rPr>
              <w:t>ентральним  органом виконавчої влади, що реалізує державну</w:t>
            </w:r>
            <w:r w:rsidRPr="00837073">
              <w:rPr>
                <w:sz w:val="20"/>
                <w:szCs w:val="20"/>
                <w:shd w:val="clear" w:color="auto" w:fill="FFFFFF"/>
              </w:rPr>
              <w:t xml:space="preserve"> по</w:t>
            </w:r>
            <w:r>
              <w:rPr>
                <w:sz w:val="20"/>
                <w:szCs w:val="20"/>
                <w:shd w:val="clear" w:color="auto" w:fill="FFFFFF"/>
              </w:rPr>
              <w:t xml:space="preserve">літику у  сфері лісового та </w:t>
            </w:r>
            <w:r w:rsidRPr="00837073">
              <w:rPr>
                <w:sz w:val="20"/>
                <w:szCs w:val="20"/>
                <w:shd w:val="clear" w:color="auto" w:fill="FFFFFF"/>
              </w:rPr>
              <w:t xml:space="preserve">мисливського господарства, і </w:t>
            </w:r>
            <w:r w:rsidR="00FC0CC5">
              <w:rPr>
                <w:sz w:val="20"/>
                <w:szCs w:val="20"/>
                <w:shd w:val="clear" w:color="auto" w:fill="FFFFFF"/>
              </w:rPr>
              <w:t>користувачами мисливських угідь</w:t>
            </w:r>
          </w:p>
        </w:tc>
        <w:tc>
          <w:tcPr>
            <w:tcW w:w="1099" w:type="dxa"/>
          </w:tcPr>
          <w:p w:rsidR="009729CF" w:rsidRPr="0052733F" w:rsidRDefault="009729CF" w:rsidP="009729CF">
            <w:pPr>
              <w:suppressAutoHyphens/>
              <w:spacing w:after="0" w:line="240" w:lineRule="auto"/>
              <w:rPr>
                <w:rFonts w:ascii="Times New Roman" w:eastAsia="Times New Roman" w:hAnsi="Times New Roman" w:cs="Times New Roman"/>
                <w:sz w:val="20"/>
                <w:szCs w:val="20"/>
                <w:lang w:eastAsia="ar-SA"/>
              </w:rPr>
            </w:pPr>
            <w:r w:rsidRPr="0052733F">
              <w:rPr>
                <w:rFonts w:ascii="Times New Roman" w:eastAsia="Times New Roman" w:hAnsi="Times New Roman" w:cs="Times New Roman"/>
                <w:sz w:val="20"/>
                <w:szCs w:val="20"/>
                <w:lang w:eastAsia="ar-SA"/>
              </w:rPr>
              <w:t>Частина третя статті 21 ЗУ № 1478</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Об’єкти мисливських угідь</w:t>
            </w:r>
          </w:p>
        </w:tc>
        <w:tc>
          <w:tcPr>
            <w:tcW w:w="827" w:type="dxa"/>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696788"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52733F">
              <w:rPr>
                <w:rFonts w:ascii="Times New Roman" w:hAnsi="Times New Roman" w:cs="Times New Roman"/>
                <w:sz w:val="20"/>
                <w:szCs w:val="20"/>
                <w:shd w:val="clear" w:color="auto" w:fill="FFFFFF"/>
              </w:rPr>
              <w:t>Умови ведення мисливського господарства визначені у договорі, який укладено між центральним органом виконавчої влади, що реалізує державну політику у сфері лісового та мисливського</w:t>
            </w:r>
            <w:r>
              <w:rPr>
                <w:rFonts w:ascii="Times New Roman" w:hAnsi="Times New Roman" w:cs="Times New Roman"/>
                <w:sz w:val="20"/>
                <w:szCs w:val="20"/>
                <w:shd w:val="clear" w:color="auto" w:fill="FFFFFF"/>
              </w:rPr>
              <w:t xml:space="preserve"> </w:t>
            </w:r>
            <w:r w:rsidRPr="0052733F">
              <w:rPr>
                <w:rFonts w:ascii="Times New Roman" w:hAnsi="Times New Roman" w:cs="Times New Roman"/>
                <w:sz w:val="20"/>
                <w:szCs w:val="20"/>
                <w:shd w:val="clear" w:color="auto" w:fill="FFFFFF"/>
              </w:rPr>
              <w:t>господарства, і користувачем мисливських угідь, дотримуються</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6</w:t>
            </w:r>
          </w:p>
        </w:tc>
        <w:tc>
          <w:tcPr>
            <w:tcW w:w="3967" w:type="dxa"/>
            <w:vMerge w:val="restart"/>
          </w:tcPr>
          <w:p w:rsidR="009729CF" w:rsidRPr="0047704F" w:rsidRDefault="000A06C3" w:rsidP="000A06C3">
            <w:pPr>
              <w:pStyle w:val="rvps2"/>
              <w:shd w:val="clear" w:color="auto" w:fill="FFFFFF"/>
              <w:spacing w:after="0"/>
              <w:jc w:val="both"/>
              <w:rPr>
                <w:sz w:val="20"/>
                <w:szCs w:val="20"/>
                <w:shd w:val="clear" w:color="auto" w:fill="FFFFFF"/>
              </w:rPr>
            </w:pPr>
            <w:r w:rsidRPr="000A06C3">
              <w:rPr>
                <w:sz w:val="20"/>
                <w:szCs w:val="20"/>
                <w:shd w:val="clear" w:color="auto" w:fill="FFFFFF"/>
              </w:rPr>
              <w:t>Відносини між власника</w:t>
            </w:r>
            <w:r>
              <w:rPr>
                <w:sz w:val="20"/>
                <w:szCs w:val="20"/>
                <w:shd w:val="clear" w:color="auto" w:fill="FFFFFF"/>
              </w:rPr>
              <w:t xml:space="preserve">ми або користувачами земельних </w:t>
            </w:r>
            <w:r w:rsidRPr="000A06C3">
              <w:rPr>
                <w:sz w:val="20"/>
                <w:szCs w:val="20"/>
                <w:shd w:val="clear" w:color="auto" w:fill="FFFFFF"/>
              </w:rPr>
              <w:t>ділянок</w:t>
            </w:r>
            <w:r>
              <w:rPr>
                <w:sz w:val="20"/>
                <w:szCs w:val="20"/>
                <w:shd w:val="clear" w:color="auto" w:fill="FFFFFF"/>
              </w:rPr>
              <w:t xml:space="preserve"> і   користувачами мисливських</w:t>
            </w:r>
            <w:r w:rsidRPr="000A06C3">
              <w:rPr>
                <w:sz w:val="20"/>
                <w:szCs w:val="20"/>
                <w:shd w:val="clear" w:color="auto" w:fill="FFFFFF"/>
              </w:rPr>
              <w:t xml:space="preserve"> уг</w:t>
            </w:r>
            <w:r>
              <w:rPr>
                <w:sz w:val="20"/>
                <w:szCs w:val="20"/>
                <w:shd w:val="clear" w:color="auto" w:fill="FFFFFF"/>
              </w:rPr>
              <w:t xml:space="preserve">ідь  регулюються  відповідними </w:t>
            </w:r>
            <w:r w:rsidRPr="000A06C3">
              <w:rPr>
                <w:sz w:val="20"/>
                <w:szCs w:val="20"/>
                <w:shd w:val="clear" w:color="auto" w:fill="FFFFFF"/>
              </w:rPr>
              <w:t>договорами.</w:t>
            </w:r>
          </w:p>
        </w:tc>
        <w:tc>
          <w:tcPr>
            <w:tcW w:w="1099" w:type="dxa"/>
            <w:vMerge w:val="restart"/>
          </w:tcPr>
          <w:p w:rsidR="000A06C3" w:rsidRPr="000A06C3" w:rsidRDefault="000A06C3" w:rsidP="000A06C3">
            <w:pPr>
              <w:suppressAutoHyphens/>
              <w:spacing w:after="0" w:line="240" w:lineRule="auto"/>
              <w:jc w:val="center"/>
              <w:rPr>
                <w:rFonts w:ascii="Times New Roman" w:eastAsia="Times New Roman" w:hAnsi="Times New Roman" w:cs="Times New Roman"/>
                <w:sz w:val="20"/>
                <w:szCs w:val="20"/>
                <w:lang w:val="ru-RU" w:eastAsia="ar-SA"/>
              </w:rPr>
            </w:pPr>
            <w:r w:rsidRPr="000A06C3">
              <w:rPr>
                <w:rFonts w:ascii="Times New Roman" w:eastAsia="Times New Roman" w:hAnsi="Times New Roman" w:cs="Times New Roman"/>
                <w:sz w:val="20"/>
                <w:szCs w:val="20"/>
                <w:lang w:val="ru-RU" w:eastAsia="ar-SA"/>
              </w:rPr>
              <w:t xml:space="preserve">Частина шоста статті 21 </w:t>
            </w:r>
          </w:p>
          <w:p w:rsidR="009729CF" w:rsidRPr="0047704F" w:rsidRDefault="000A06C3" w:rsidP="000A06C3">
            <w:pPr>
              <w:suppressAutoHyphens/>
              <w:spacing w:after="0" w:line="240" w:lineRule="auto"/>
              <w:jc w:val="center"/>
              <w:rPr>
                <w:rFonts w:ascii="Times New Roman" w:eastAsia="Times New Roman" w:hAnsi="Times New Roman" w:cs="Times New Roman"/>
                <w:sz w:val="20"/>
                <w:szCs w:val="20"/>
                <w:lang w:val="ru-RU" w:eastAsia="ar-SA"/>
              </w:rPr>
            </w:pPr>
            <w:r w:rsidRPr="000A06C3">
              <w:rPr>
                <w:rFonts w:ascii="Times New Roman" w:eastAsia="Times New Roman" w:hAnsi="Times New Roman" w:cs="Times New Roman"/>
                <w:sz w:val="20"/>
                <w:szCs w:val="20"/>
                <w:lang w:val="ru-RU" w:eastAsia="ar-SA"/>
              </w:rPr>
              <w:t>ЗУ № 1478</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left="-108"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696788" w:rsidP="009729CF">
            <w:pPr>
              <w:spacing w:after="0" w:line="240" w:lineRule="auto"/>
              <w:ind w:left="-108"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52733F">
              <w:rPr>
                <w:rFonts w:ascii="Times New Roman" w:hAnsi="Times New Roman" w:cs="Times New Roman"/>
                <w:sz w:val="20"/>
                <w:szCs w:val="20"/>
                <w:shd w:val="clear" w:color="auto" w:fill="FFFFFF"/>
              </w:rPr>
              <w:t>Відносини між власниками або користувачами земельних ділянок і користувачами мисливських угідь урегульовано відповідними договорами</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6.1</w:t>
            </w:r>
          </w:p>
        </w:tc>
        <w:tc>
          <w:tcPr>
            <w:tcW w:w="3967" w:type="dxa"/>
            <w:vMerge/>
          </w:tcPr>
          <w:p w:rsidR="009729CF" w:rsidRPr="0047704F" w:rsidRDefault="009729CF" w:rsidP="009729CF">
            <w:pPr>
              <w:pStyle w:val="rvps2"/>
              <w:shd w:val="clear" w:color="auto" w:fill="FFFFFF"/>
              <w:spacing w:before="0" w:beforeAutospacing="0" w:after="0" w:afterAutospacing="0"/>
              <w:jc w:val="both"/>
              <w:rPr>
                <w:sz w:val="20"/>
                <w:szCs w:val="20"/>
                <w:shd w:val="clear" w:color="auto" w:fill="FFFFFF"/>
              </w:rPr>
            </w:pPr>
          </w:p>
        </w:tc>
        <w:tc>
          <w:tcPr>
            <w:tcW w:w="1099" w:type="dxa"/>
            <w:vMerge/>
          </w:tcPr>
          <w:p w:rsidR="009729CF" w:rsidRPr="0047704F" w:rsidRDefault="009729CF"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696788"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52733F">
              <w:rPr>
                <w:rFonts w:ascii="Times New Roman" w:hAnsi="Times New Roman" w:cs="Times New Roman"/>
                <w:sz w:val="20"/>
                <w:szCs w:val="20"/>
                <w:shd w:val="clear" w:color="auto" w:fill="FFFFFF"/>
              </w:rPr>
              <w:t>умови дотримуються</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7</w:t>
            </w:r>
          </w:p>
        </w:tc>
        <w:tc>
          <w:tcPr>
            <w:tcW w:w="3967" w:type="dxa"/>
            <w:vMerge w:val="restart"/>
          </w:tcPr>
          <w:p w:rsidR="009729CF" w:rsidRPr="0047704F" w:rsidRDefault="00837073" w:rsidP="003E15B5">
            <w:pPr>
              <w:pStyle w:val="rvps2"/>
              <w:shd w:val="clear" w:color="auto" w:fill="FFFFFF"/>
              <w:spacing w:after="0"/>
              <w:jc w:val="both"/>
              <w:rPr>
                <w:sz w:val="20"/>
                <w:szCs w:val="20"/>
                <w:shd w:val="clear" w:color="auto" w:fill="FFFFFF"/>
              </w:rPr>
            </w:pPr>
            <w:r w:rsidRPr="00837073">
              <w:rPr>
                <w:sz w:val="20"/>
                <w:szCs w:val="20"/>
                <w:shd w:val="clear" w:color="auto" w:fill="FFFFFF"/>
              </w:rPr>
              <w:t>Строки полювання</w:t>
            </w:r>
            <w:r>
              <w:rPr>
                <w:sz w:val="20"/>
                <w:szCs w:val="20"/>
                <w:shd w:val="clear" w:color="auto" w:fill="FFFFFF"/>
              </w:rPr>
              <w:t xml:space="preserve"> (конкретна дата відкриття та </w:t>
            </w:r>
            <w:r w:rsidRPr="00837073">
              <w:rPr>
                <w:sz w:val="20"/>
                <w:szCs w:val="20"/>
                <w:shd w:val="clear" w:color="auto" w:fill="FFFFFF"/>
              </w:rPr>
              <w:t>за</w:t>
            </w:r>
            <w:r>
              <w:rPr>
                <w:sz w:val="20"/>
                <w:szCs w:val="20"/>
                <w:shd w:val="clear" w:color="auto" w:fill="FFFFFF"/>
              </w:rPr>
              <w:t xml:space="preserve">криття </w:t>
            </w:r>
            <w:r w:rsidRPr="00837073">
              <w:rPr>
                <w:sz w:val="20"/>
                <w:szCs w:val="20"/>
                <w:shd w:val="clear" w:color="auto" w:fill="FFFFFF"/>
              </w:rPr>
              <w:t xml:space="preserve">полювання на певний вид мисливських </w:t>
            </w:r>
            <w:r>
              <w:rPr>
                <w:sz w:val="20"/>
                <w:szCs w:val="20"/>
                <w:shd w:val="clear" w:color="auto" w:fill="FFFFFF"/>
              </w:rPr>
              <w:t xml:space="preserve">тварин, дні полювання протягом тижня) та порядок </w:t>
            </w:r>
            <w:r w:rsidRPr="00837073">
              <w:rPr>
                <w:sz w:val="20"/>
                <w:szCs w:val="20"/>
                <w:shd w:val="clear" w:color="auto" w:fill="FFFFFF"/>
              </w:rPr>
              <w:t>його здійсненн</w:t>
            </w:r>
            <w:r>
              <w:rPr>
                <w:sz w:val="20"/>
                <w:szCs w:val="20"/>
                <w:shd w:val="clear" w:color="auto" w:fill="FFFFFF"/>
              </w:rPr>
              <w:t xml:space="preserve">я, а також норма добування мисливських тварин </w:t>
            </w:r>
            <w:r w:rsidRPr="00837073">
              <w:rPr>
                <w:sz w:val="20"/>
                <w:szCs w:val="20"/>
                <w:shd w:val="clear" w:color="auto" w:fill="FFFFFF"/>
              </w:rPr>
              <w:t>визначаються ко</w:t>
            </w:r>
            <w:r>
              <w:rPr>
                <w:sz w:val="20"/>
                <w:szCs w:val="20"/>
                <w:shd w:val="clear" w:color="auto" w:fill="FFFFFF"/>
              </w:rPr>
              <w:t xml:space="preserve">ристувачем мисливських угідь у </w:t>
            </w:r>
            <w:r w:rsidRPr="00837073">
              <w:rPr>
                <w:sz w:val="20"/>
                <w:szCs w:val="20"/>
                <w:shd w:val="clear" w:color="auto" w:fill="FFFFFF"/>
              </w:rPr>
              <w:t>меж</w:t>
            </w:r>
            <w:r>
              <w:rPr>
                <w:sz w:val="20"/>
                <w:szCs w:val="20"/>
                <w:shd w:val="clear" w:color="auto" w:fill="FFFFFF"/>
              </w:rPr>
              <w:t xml:space="preserve">ах строків, визначених цим </w:t>
            </w:r>
            <w:r w:rsidRPr="00837073">
              <w:rPr>
                <w:sz w:val="20"/>
                <w:szCs w:val="20"/>
                <w:shd w:val="clear" w:color="auto" w:fill="FFFFFF"/>
              </w:rPr>
              <w:t xml:space="preserve">Законом, </w:t>
            </w:r>
            <w:r>
              <w:rPr>
                <w:sz w:val="20"/>
                <w:szCs w:val="20"/>
                <w:shd w:val="clear" w:color="auto" w:fill="FFFFFF"/>
              </w:rPr>
              <w:t xml:space="preserve">за погодженням з центральним </w:t>
            </w:r>
            <w:r w:rsidRPr="00837073">
              <w:rPr>
                <w:sz w:val="20"/>
                <w:szCs w:val="20"/>
                <w:shd w:val="clear" w:color="auto" w:fill="FFFFFF"/>
              </w:rPr>
              <w:t xml:space="preserve">органом виконавчої </w:t>
            </w:r>
            <w:r>
              <w:rPr>
                <w:sz w:val="20"/>
                <w:szCs w:val="20"/>
                <w:shd w:val="clear" w:color="auto" w:fill="FFFFFF"/>
              </w:rPr>
              <w:t xml:space="preserve">влади, що реалізує державну </w:t>
            </w:r>
            <w:r w:rsidRPr="00837073">
              <w:rPr>
                <w:sz w:val="20"/>
                <w:szCs w:val="20"/>
                <w:shd w:val="clear" w:color="auto" w:fill="FFFFFF"/>
              </w:rPr>
              <w:t>політику у сфері лісового та мисливс</w:t>
            </w:r>
            <w:r>
              <w:rPr>
                <w:sz w:val="20"/>
                <w:szCs w:val="20"/>
                <w:shd w:val="clear" w:color="auto" w:fill="FFFFFF"/>
              </w:rPr>
              <w:t xml:space="preserve">ького господарства, обласними, </w:t>
            </w:r>
            <w:r w:rsidRPr="00837073">
              <w:rPr>
                <w:sz w:val="20"/>
                <w:szCs w:val="20"/>
                <w:shd w:val="clear" w:color="auto" w:fill="FFFFFF"/>
              </w:rPr>
              <w:t>Київською, Севастопольською міськими</w:t>
            </w:r>
            <w:r>
              <w:rPr>
                <w:sz w:val="20"/>
                <w:szCs w:val="20"/>
                <w:shd w:val="clear" w:color="auto" w:fill="FFFFFF"/>
              </w:rPr>
              <w:t xml:space="preserve"> державними адміністраціями та </w:t>
            </w:r>
            <w:r w:rsidRPr="00837073">
              <w:rPr>
                <w:sz w:val="20"/>
                <w:szCs w:val="20"/>
                <w:shd w:val="clear" w:color="auto" w:fill="FFFFFF"/>
              </w:rPr>
              <w:t>доводяться користувачами мисли</w:t>
            </w:r>
            <w:r>
              <w:rPr>
                <w:sz w:val="20"/>
                <w:szCs w:val="20"/>
                <w:shd w:val="clear" w:color="auto" w:fill="FFFFFF"/>
              </w:rPr>
              <w:t xml:space="preserve">вських угідь до відома </w:t>
            </w:r>
            <w:r w:rsidRPr="00837073">
              <w:rPr>
                <w:sz w:val="20"/>
                <w:szCs w:val="20"/>
                <w:shd w:val="clear" w:color="auto" w:fill="FFFFFF"/>
              </w:rPr>
              <w:t>громадськості.</w:t>
            </w:r>
          </w:p>
        </w:tc>
        <w:tc>
          <w:tcPr>
            <w:tcW w:w="1099" w:type="dxa"/>
            <w:vMerge w:val="restart"/>
          </w:tcPr>
          <w:p w:rsidR="003E15B5" w:rsidRDefault="009729CF"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r w:rsidRPr="003C193B">
              <w:rPr>
                <w:rFonts w:ascii="Times New Roman" w:eastAsia="Times New Roman" w:hAnsi="Times New Roman" w:cs="Times New Roman"/>
                <w:sz w:val="20"/>
                <w:szCs w:val="20"/>
                <w:lang w:val="ru-RU" w:eastAsia="ru-RU"/>
              </w:rPr>
              <w:t xml:space="preserve">Частина друга статті 19 ЗУ </w:t>
            </w:r>
          </w:p>
          <w:p w:rsidR="009729CF" w:rsidRPr="0047704F" w:rsidRDefault="009729CF"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r w:rsidRPr="003C193B">
              <w:rPr>
                <w:rFonts w:ascii="Times New Roman" w:eastAsia="Times New Roman" w:hAnsi="Times New Roman" w:cs="Times New Roman"/>
                <w:sz w:val="20"/>
                <w:szCs w:val="20"/>
                <w:lang w:val="ru-RU" w:eastAsia="ru-RU"/>
              </w:rPr>
              <w:t>№ 1478</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696788"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3C193B" w:rsidRDefault="009729CF" w:rsidP="009729CF">
            <w:pPr>
              <w:spacing w:after="0" w:line="240" w:lineRule="auto"/>
              <w:rPr>
                <w:rFonts w:ascii="Times New Roman" w:hAnsi="Times New Roman" w:cs="Times New Roman"/>
                <w:sz w:val="20"/>
                <w:szCs w:val="20"/>
                <w:shd w:val="clear" w:color="auto" w:fill="FFFFFF"/>
              </w:rPr>
            </w:pPr>
            <w:r w:rsidRPr="003C193B">
              <w:rPr>
                <w:rFonts w:ascii="Times New Roman" w:hAnsi="Times New Roman" w:cs="Times New Roman"/>
                <w:sz w:val="20"/>
                <w:szCs w:val="20"/>
                <w:shd w:val="clear" w:color="auto" w:fill="FFFFFF"/>
              </w:rPr>
              <w:t xml:space="preserve">Строки полювання (конкретна дата відкриття та закриття полювання на певний вид мисливських тварин, дні полювання протягом тижня) та порядок його здійснення, а також норма добування мисливських тварин визначено користувачем мисливських угідь у межах строків, визначених </w:t>
            </w:r>
          </w:p>
          <w:p w:rsidR="009729CF" w:rsidRPr="0047704F" w:rsidRDefault="009729CF" w:rsidP="009729CF">
            <w:pPr>
              <w:spacing w:after="0" w:line="240" w:lineRule="auto"/>
              <w:rPr>
                <w:rFonts w:ascii="Times New Roman" w:hAnsi="Times New Roman" w:cs="Times New Roman"/>
                <w:sz w:val="20"/>
                <w:szCs w:val="20"/>
                <w:shd w:val="clear" w:color="auto" w:fill="FFFFFF"/>
              </w:rPr>
            </w:pPr>
            <w:r w:rsidRPr="003C193B">
              <w:rPr>
                <w:rFonts w:ascii="Times New Roman" w:hAnsi="Times New Roman" w:cs="Times New Roman"/>
                <w:sz w:val="20"/>
                <w:szCs w:val="20"/>
                <w:shd w:val="clear" w:color="auto" w:fill="FFFFFF"/>
              </w:rPr>
              <w:t>ЗУ № 1478, за погодженням з центральним органом виконавчої влади, що реалізує державну політику у сфері лісового та мисливського господарства, обласними, Київською,</w:t>
            </w:r>
            <w:r>
              <w:t xml:space="preserve"> </w:t>
            </w:r>
            <w:r w:rsidRPr="003C193B">
              <w:rPr>
                <w:rFonts w:ascii="Times New Roman" w:hAnsi="Times New Roman" w:cs="Times New Roman"/>
                <w:sz w:val="20"/>
                <w:szCs w:val="20"/>
                <w:shd w:val="clear" w:color="auto" w:fill="FFFFFF"/>
              </w:rPr>
              <w:t>Севастопольською міськими державними адміністраціями</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7.1</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3C193B" w:rsidRDefault="009729CF"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696788"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3C193B">
              <w:rPr>
                <w:rFonts w:ascii="Times New Roman" w:hAnsi="Times New Roman" w:cs="Times New Roman"/>
                <w:sz w:val="20"/>
                <w:szCs w:val="20"/>
                <w:shd w:val="clear" w:color="auto" w:fill="FFFFFF"/>
              </w:rPr>
              <w:t>Строки полювання (конкретна дата відкриття та закриття полювання на певний вид мисливських тварин, дні полювання протягом тижня) та порядок його здійснення, а також норма добування мисливських тварин, визначені користувачем мисливських угідь, доведено користувачем мисливських угідь до відома громадськості</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837073"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837073" w:rsidRPr="0047704F" w:rsidRDefault="0083707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8</w:t>
            </w:r>
          </w:p>
        </w:tc>
        <w:tc>
          <w:tcPr>
            <w:tcW w:w="3967" w:type="dxa"/>
            <w:vMerge w:val="restart"/>
          </w:tcPr>
          <w:p w:rsidR="00EA4219" w:rsidRPr="00EA4219" w:rsidRDefault="00EA4219" w:rsidP="00EA4219">
            <w:pPr>
              <w:pStyle w:val="tj"/>
              <w:spacing w:before="0" w:beforeAutospacing="0" w:after="0" w:afterAutospacing="0"/>
              <w:jc w:val="both"/>
              <w:rPr>
                <w:sz w:val="22"/>
                <w:szCs w:val="22"/>
              </w:rPr>
            </w:pPr>
            <w:r w:rsidRPr="00EA4219">
              <w:rPr>
                <w:sz w:val="22"/>
                <w:szCs w:val="22"/>
              </w:rPr>
              <w:t>Користувачі мисливських угідь зобов'язані:</w:t>
            </w:r>
          </w:p>
          <w:p w:rsidR="00EA4219" w:rsidRPr="00EA4219" w:rsidRDefault="00EA4219" w:rsidP="00EA4219">
            <w:pPr>
              <w:pStyle w:val="tj"/>
              <w:spacing w:before="0" w:beforeAutospacing="0" w:after="0" w:afterAutospacing="0"/>
              <w:jc w:val="both"/>
              <w:rPr>
                <w:sz w:val="22"/>
                <w:szCs w:val="22"/>
              </w:rPr>
            </w:pPr>
            <w:r w:rsidRPr="00EA4219">
              <w:rPr>
                <w:sz w:val="22"/>
                <w:szCs w:val="22"/>
              </w:rPr>
              <w:t>додержуватися встановлених правил, норм, лімітів і строків добування мисливських тварин;</w:t>
            </w:r>
          </w:p>
          <w:p w:rsidR="00EA4219" w:rsidRPr="00EA4219" w:rsidRDefault="00EA4219" w:rsidP="00EA4219">
            <w:pPr>
              <w:pStyle w:val="tj"/>
              <w:spacing w:before="0" w:beforeAutospacing="0" w:after="0" w:afterAutospacing="0"/>
              <w:jc w:val="both"/>
              <w:rPr>
                <w:sz w:val="22"/>
                <w:szCs w:val="22"/>
              </w:rPr>
            </w:pPr>
            <w:r w:rsidRPr="00EA4219">
              <w:rPr>
                <w:sz w:val="22"/>
                <w:szCs w:val="22"/>
              </w:rPr>
              <w:t>виконувати біотехнічні заходи, виділяти мисливські угіддя для охорони і відтворення мисливських тварин, визначати пропускну спроможність мисливських угідь та забезпечувати їх упорядкування</w:t>
            </w:r>
          </w:p>
          <w:p w:rsidR="00837073" w:rsidRPr="0047704F" w:rsidRDefault="00837073" w:rsidP="00837073">
            <w:pPr>
              <w:pStyle w:val="rvps2"/>
              <w:jc w:val="both"/>
              <w:rPr>
                <w:sz w:val="20"/>
                <w:szCs w:val="20"/>
                <w:shd w:val="clear" w:color="auto" w:fill="FFFFFF"/>
              </w:rPr>
            </w:pPr>
          </w:p>
        </w:tc>
        <w:tc>
          <w:tcPr>
            <w:tcW w:w="1099" w:type="dxa"/>
            <w:vMerge w:val="restart"/>
          </w:tcPr>
          <w:p w:rsidR="00D50268" w:rsidRDefault="00837073"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r w:rsidRPr="00693326">
              <w:rPr>
                <w:rFonts w:ascii="Times New Roman" w:eastAsia="Times New Roman" w:hAnsi="Times New Roman" w:cs="Times New Roman"/>
                <w:sz w:val="20"/>
                <w:szCs w:val="20"/>
                <w:lang w:val="ru-RU" w:eastAsia="ru-RU"/>
              </w:rPr>
              <w:t xml:space="preserve">Абзац третій частини другої статті 30 ЗУ </w:t>
            </w:r>
          </w:p>
          <w:p w:rsidR="00837073" w:rsidRPr="0047704F" w:rsidRDefault="00837073"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r w:rsidRPr="00693326">
              <w:rPr>
                <w:rFonts w:ascii="Times New Roman" w:eastAsia="Times New Roman" w:hAnsi="Times New Roman" w:cs="Times New Roman"/>
                <w:sz w:val="20"/>
                <w:szCs w:val="20"/>
                <w:lang w:val="ru-RU" w:eastAsia="ru-RU"/>
              </w:rPr>
              <w:t>№ 1478</w:t>
            </w:r>
          </w:p>
        </w:tc>
        <w:tc>
          <w:tcPr>
            <w:tcW w:w="828" w:type="dxa"/>
            <w:vMerge w:val="restart"/>
          </w:tcPr>
          <w:p w:rsidR="00837073" w:rsidRPr="00A06172" w:rsidRDefault="00837073"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vMerge w:val="restart"/>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837073" w:rsidRPr="0047704F" w:rsidRDefault="00837073" w:rsidP="009729CF">
            <w:pPr>
              <w:spacing w:after="0" w:line="240" w:lineRule="auto"/>
              <w:ind w:left="-108"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837073" w:rsidRPr="0047704F" w:rsidRDefault="00837073"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837073" w:rsidRPr="0047704F" w:rsidRDefault="0083707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837073" w:rsidRPr="0047704F" w:rsidRDefault="00837073" w:rsidP="009729CF">
            <w:pPr>
              <w:spacing w:after="0" w:line="240" w:lineRule="auto"/>
              <w:rPr>
                <w:rFonts w:ascii="Times New Roman" w:hAnsi="Times New Roman" w:cs="Times New Roman"/>
                <w:sz w:val="20"/>
                <w:szCs w:val="20"/>
                <w:shd w:val="clear" w:color="auto" w:fill="FFFFFF"/>
              </w:rPr>
            </w:pPr>
            <w:r w:rsidRPr="003C193B">
              <w:rPr>
                <w:rFonts w:ascii="Times New Roman" w:hAnsi="Times New Roman" w:cs="Times New Roman"/>
                <w:sz w:val="20"/>
                <w:szCs w:val="20"/>
                <w:shd w:val="clear" w:color="auto" w:fill="FFFFFF"/>
              </w:rPr>
              <w:t>Користувачем мисливських угідь:</w:t>
            </w:r>
          </w:p>
        </w:tc>
        <w:tc>
          <w:tcPr>
            <w:tcW w:w="851" w:type="dxa"/>
          </w:tcPr>
          <w:p w:rsidR="00837073" w:rsidRPr="008A48B2" w:rsidRDefault="00837073"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837073"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837073" w:rsidRPr="0047704F" w:rsidRDefault="0083707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8.1</w:t>
            </w:r>
          </w:p>
        </w:tc>
        <w:tc>
          <w:tcPr>
            <w:tcW w:w="3967" w:type="dxa"/>
            <w:vMerge/>
          </w:tcPr>
          <w:p w:rsidR="00837073" w:rsidRPr="0047704F" w:rsidRDefault="00837073" w:rsidP="009729CF">
            <w:pPr>
              <w:pStyle w:val="rvps2"/>
              <w:jc w:val="both"/>
              <w:rPr>
                <w:sz w:val="20"/>
                <w:szCs w:val="20"/>
                <w:shd w:val="clear" w:color="auto" w:fill="FFFFFF"/>
              </w:rPr>
            </w:pPr>
          </w:p>
        </w:tc>
        <w:tc>
          <w:tcPr>
            <w:tcW w:w="1099" w:type="dxa"/>
            <w:vMerge/>
          </w:tcPr>
          <w:p w:rsidR="00837073" w:rsidRPr="0047704F" w:rsidRDefault="00837073"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p>
        </w:tc>
        <w:tc>
          <w:tcPr>
            <w:tcW w:w="828" w:type="dxa"/>
            <w:vMerge/>
          </w:tcPr>
          <w:p w:rsidR="00837073" w:rsidRPr="00A06172" w:rsidRDefault="00837073" w:rsidP="009729CF">
            <w:pPr>
              <w:rPr>
                <w:rFonts w:ascii="Times New Roman" w:eastAsia="Times New Roman" w:hAnsi="Times New Roman" w:cs="Times New Roman"/>
                <w:sz w:val="20"/>
                <w:szCs w:val="20"/>
                <w:lang w:eastAsia="uk-UA"/>
              </w:rPr>
            </w:pPr>
          </w:p>
        </w:tc>
        <w:tc>
          <w:tcPr>
            <w:tcW w:w="827" w:type="dxa"/>
            <w:vMerge/>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837073" w:rsidRPr="0047704F" w:rsidRDefault="00837073"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837073" w:rsidRPr="0047704F" w:rsidRDefault="00837073"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837073" w:rsidRPr="0047704F" w:rsidRDefault="00837073" w:rsidP="009729CF">
            <w:pPr>
              <w:spacing w:after="0" w:line="240" w:lineRule="auto"/>
              <w:rPr>
                <w:rFonts w:ascii="Times New Roman" w:hAnsi="Times New Roman" w:cs="Times New Roman"/>
                <w:sz w:val="20"/>
                <w:szCs w:val="20"/>
                <w:shd w:val="clear" w:color="auto" w:fill="FFFFFF"/>
              </w:rPr>
            </w:pPr>
            <w:r w:rsidRPr="00693326">
              <w:rPr>
                <w:rFonts w:ascii="Times New Roman" w:hAnsi="Times New Roman" w:cs="Times New Roman"/>
                <w:sz w:val="20"/>
                <w:szCs w:val="20"/>
                <w:shd w:val="clear" w:color="auto" w:fill="FFFFFF"/>
              </w:rPr>
              <w:t>виконуються біотехнічні заходи</w:t>
            </w:r>
          </w:p>
        </w:tc>
        <w:tc>
          <w:tcPr>
            <w:tcW w:w="851" w:type="dxa"/>
          </w:tcPr>
          <w:p w:rsidR="00837073" w:rsidRPr="008A48B2" w:rsidRDefault="00837073"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837073"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837073" w:rsidRPr="0047704F" w:rsidRDefault="0083707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8.2</w:t>
            </w:r>
          </w:p>
        </w:tc>
        <w:tc>
          <w:tcPr>
            <w:tcW w:w="3967" w:type="dxa"/>
            <w:vMerge/>
          </w:tcPr>
          <w:p w:rsidR="00837073" w:rsidRPr="0047704F" w:rsidRDefault="00837073" w:rsidP="009729CF">
            <w:pPr>
              <w:pStyle w:val="rvps2"/>
              <w:jc w:val="both"/>
              <w:rPr>
                <w:sz w:val="20"/>
                <w:szCs w:val="20"/>
                <w:shd w:val="clear" w:color="auto" w:fill="FFFFFF"/>
              </w:rPr>
            </w:pPr>
          </w:p>
        </w:tc>
        <w:tc>
          <w:tcPr>
            <w:tcW w:w="1099" w:type="dxa"/>
            <w:vMerge/>
          </w:tcPr>
          <w:p w:rsidR="00837073" w:rsidRPr="0047704F" w:rsidRDefault="00837073"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p>
        </w:tc>
        <w:tc>
          <w:tcPr>
            <w:tcW w:w="828" w:type="dxa"/>
            <w:vMerge/>
          </w:tcPr>
          <w:p w:rsidR="00837073" w:rsidRPr="00A06172" w:rsidRDefault="00837073" w:rsidP="009729CF">
            <w:pPr>
              <w:rPr>
                <w:rFonts w:ascii="Times New Roman" w:eastAsia="Times New Roman" w:hAnsi="Times New Roman" w:cs="Times New Roman"/>
                <w:sz w:val="20"/>
                <w:szCs w:val="20"/>
                <w:lang w:eastAsia="uk-UA"/>
              </w:rPr>
            </w:pPr>
          </w:p>
        </w:tc>
        <w:tc>
          <w:tcPr>
            <w:tcW w:w="827" w:type="dxa"/>
            <w:vMerge/>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837073" w:rsidRPr="0047704F" w:rsidRDefault="00837073"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837073" w:rsidRPr="0047704F" w:rsidRDefault="00837073"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837073" w:rsidRPr="0047704F" w:rsidRDefault="0083707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837073" w:rsidRPr="0047704F" w:rsidRDefault="00837073" w:rsidP="009729CF">
            <w:pPr>
              <w:spacing w:after="0" w:line="240" w:lineRule="auto"/>
              <w:rPr>
                <w:rFonts w:ascii="Times New Roman" w:hAnsi="Times New Roman" w:cs="Times New Roman"/>
                <w:sz w:val="20"/>
                <w:szCs w:val="20"/>
                <w:shd w:val="clear" w:color="auto" w:fill="FFFFFF"/>
              </w:rPr>
            </w:pPr>
            <w:r w:rsidRPr="00693326">
              <w:rPr>
                <w:rFonts w:ascii="Times New Roman" w:hAnsi="Times New Roman" w:cs="Times New Roman"/>
                <w:sz w:val="20"/>
                <w:szCs w:val="20"/>
                <w:shd w:val="clear" w:color="auto" w:fill="FFFFFF"/>
              </w:rPr>
              <w:t>виділяються мисливські угіддя для охорони і відтворення мисливських тварин</w:t>
            </w:r>
          </w:p>
        </w:tc>
        <w:tc>
          <w:tcPr>
            <w:tcW w:w="851" w:type="dxa"/>
          </w:tcPr>
          <w:p w:rsidR="00837073" w:rsidRPr="008A48B2" w:rsidRDefault="00837073"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837073"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837073" w:rsidRPr="0047704F" w:rsidRDefault="0083707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8.3</w:t>
            </w:r>
          </w:p>
        </w:tc>
        <w:tc>
          <w:tcPr>
            <w:tcW w:w="3967" w:type="dxa"/>
            <w:vMerge/>
          </w:tcPr>
          <w:p w:rsidR="00837073" w:rsidRPr="0047704F" w:rsidRDefault="00837073" w:rsidP="009729CF">
            <w:pPr>
              <w:pStyle w:val="rvps2"/>
              <w:jc w:val="both"/>
              <w:rPr>
                <w:sz w:val="20"/>
                <w:szCs w:val="20"/>
                <w:shd w:val="clear" w:color="auto" w:fill="FFFFFF"/>
              </w:rPr>
            </w:pPr>
          </w:p>
        </w:tc>
        <w:tc>
          <w:tcPr>
            <w:tcW w:w="1099" w:type="dxa"/>
            <w:vMerge/>
          </w:tcPr>
          <w:p w:rsidR="00837073" w:rsidRPr="0047704F" w:rsidRDefault="00837073"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p>
        </w:tc>
        <w:tc>
          <w:tcPr>
            <w:tcW w:w="828" w:type="dxa"/>
            <w:vMerge/>
          </w:tcPr>
          <w:p w:rsidR="00837073" w:rsidRPr="00A06172" w:rsidRDefault="00837073" w:rsidP="009729CF">
            <w:pPr>
              <w:rPr>
                <w:rFonts w:ascii="Times New Roman" w:eastAsia="Times New Roman" w:hAnsi="Times New Roman" w:cs="Times New Roman"/>
                <w:sz w:val="20"/>
                <w:szCs w:val="20"/>
                <w:lang w:eastAsia="uk-UA"/>
              </w:rPr>
            </w:pPr>
          </w:p>
        </w:tc>
        <w:tc>
          <w:tcPr>
            <w:tcW w:w="827" w:type="dxa"/>
            <w:vMerge/>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837073" w:rsidRPr="0047704F" w:rsidRDefault="0083707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837073" w:rsidRPr="0047704F" w:rsidRDefault="00837073"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837073" w:rsidRPr="0047704F" w:rsidRDefault="00837073"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837073" w:rsidRPr="0047704F" w:rsidRDefault="0083707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837073" w:rsidRPr="0047704F" w:rsidRDefault="00837073" w:rsidP="009729CF">
            <w:pPr>
              <w:spacing w:after="0" w:line="240" w:lineRule="auto"/>
              <w:rPr>
                <w:rFonts w:ascii="Times New Roman" w:hAnsi="Times New Roman" w:cs="Times New Roman"/>
                <w:sz w:val="20"/>
                <w:szCs w:val="20"/>
                <w:shd w:val="clear" w:color="auto" w:fill="FFFFFF"/>
              </w:rPr>
            </w:pPr>
            <w:r w:rsidRPr="00693326">
              <w:rPr>
                <w:rFonts w:ascii="Times New Roman" w:hAnsi="Times New Roman" w:cs="Times New Roman"/>
                <w:sz w:val="20"/>
                <w:szCs w:val="20"/>
                <w:shd w:val="clear" w:color="auto" w:fill="FFFFFF"/>
              </w:rPr>
              <w:t>визначається пропускна спроможність мисливських угідь та забезпечується їх упорядкування</w:t>
            </w:r>
          </w:p>
        </w:tc>
        <w:tc>
          <w:tcPr>
            <w:tcW w:w="851" w:type="dxa"/>
          </w:tcPr>
          <w:p w:rsidR="00837073" w:rsidRPr="008A48B2" w:rsidRDefault="00837073"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6B16D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8.4</w:t>
            </w:r>
          </w:p>
        </w:tc>
        <w:tc>
          <w:tcPr>
            <w:tcW w:w="3967" w:type="dxa"/>
          </w:tcPr>
          <w:p w:rsidR="00001F0F" w:rsidRDefault="00837073" w:rsidP="00837073">
            <w:pPr>
              <w:pStyle w:val="rvps2"/>
              <w:jc w:val="both"/>
              <w:rPr>
                <w:sz w:val="20"/>
                <w:szCs w:val="20"/>
                <w:shd w:val="clear" w:color="auto" w:fill="FFFFFF"/>
              </w:rPr>
            </w:pPr>
            <w:r>
              <w:rPr>
                <w:sz w:val="20"/>
                <w:szCs w:val="20"/>
                <w:shd w:val="clear" w:color="auto" w:fill="FFFFFF"/>
              </w:rPr>
              <w:t>Користувачі мисливських</w:t>
            </w:r>
            <w:r w:rsidRPr="00837073">
              <w:rPr>
                <w:sz w:val="20"/>
                <w:szCs w:val="20"/>
                <w:shd w:val="clear" w:color="auto" w:fill="FFFFFF"/>
              </w:rPr>
              <w:t xml:space="preserve"> угідь</w:t>
            </w:r>
            <w:r>
              <w:rPr>
                <w:sz w:val="20"/>
                <w:szCs w:val="20"/>
                <w:shd w:val="clear" w:color="auto" w:fill="FFFFFF"/>
              </w:rPr>
              <w:t xml:space="preserve"> встановлюють за погодженням з центральним органом виконавчої влади,  що  реалізує державну політику у </w:t>
            </w:r>
            <w:r w:rsidRPr="00837073">
              <w:rPr>
                <w:sz w:val="20"/>
                <w:szCs w:val="20"/>
                <w:shd w:val="clear" w:color="auto" w:fill="FFFFFF"/>
              </w:rPr>
              <w:t>сфері  лісового  та  м</w:t>
            </w:r>
            <w:r>
              <w:rPr>
                <w:sz w:val="20"/>
                <w:szCs w:val="20"/>
                <w:shd w:val="clear" w:color="auto" w:fill="FFFFFF"/>
              </w:rPr>
              <w:t>исливського  господарства,  та обласними, Київською,</w:t>
            </w:r>
            <w:r w:rsidRPr="00837073">
              <w:rPr>
                <w:sz w:val="20"/>
                <w:szCs w:val="20"/>
                <w:shd w:val="clear" w:color="auto" w:fill="FFFFFF"/>
              </w:rPr>
              <w:t xml:space="preserve"> Севастопол</w:t>
            </w:r>
            <w:r>
              <w:rPr>
                <w:sz w:val="20"/>
                <w:szCs w:val="20"/>
                <w:shd w:val="clear" w:color="auto" w:fill="FFFFFF"/>
              </w:rPr>
              <w:t xml:space="preserve">ьською   міськими державними </w:t>
            </w:r>
            <w:r w:rsidRPr="00837073">
              <w:rPr>
                <w:sz w:val="20"/>
                <w:szCs w:val="20"/>
                <w:shd w:val="clear" w:color="auto" w:fill="FFFFFF"/>
              </w:rPr>
              <w:t>адміністраціями пропускну</w:t>
            </w:r>
            <w:r w:rsidR="0038446D">
              <w:rPr>
                <w:sz w:val="20"/>
                <w:szCs w:val="20"/>
                <w:shd w:val="clear" w:color="auto" w:fill="FFFFFF"/>
              </w:rPr>
              <w:t xml:space="preserve"> спроможність мисливських угідь</w:t>
            </w:r>
          </w:p>
          <w:p w:rsidR="00001F0F" w:rsidRPr="0047704F" w:rsidRDefault="00001F0F" w:rsidP="00837073">
            <w:pPr>
              <w:pStyle w:val="rvps2"/>
              <w:jc w:val="both"/>
              <w:rPr>
                <w:sz w:val="20"/>
                <w:szCs w:val="20"/>
                <w:shd w:val="clear" w:color="auto" w:fill="FFFFFF"/>
              </w:rPr>
            </w:pPr>
          </w:p>
        </w:tc>
        <w:tc>
          <w:tcPr>
            <w:tcW w:w="1099" w:type="dxa"/>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r w:rsidRPr="00693326">
              <w:rPr>
                <w:rFonts w:ascii="Times New Roman" w:eastAsia="Times New Roman" w:hAnsi="Times New Roman" w:cs="Times New Roman"/>
                <w:sz w:val="20"/>
                <w:szCs w:val="20"/>
                <w:lang w:val="ru-RU" w:eastAsia="ar-SA"/>
              </w:rPr>
              <w:t>Частина третя статті 27 ЗУ № 1478</w:t>
            </w: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693326">
              <w:rPr>
                <w:rFonts w:ascii="Times New Roman" w:hAnsi="Times New Roman" w:cs="Times New Roman"/>
                <w:sz w:val="20"/>
                <w:szCs w:val="20"/>
                <w:shd w:val="clear" w:color="auto" w:fill="FFFFFF"/>
              </w:rPr>
              <w:t>пропускна спроможність мисливських угідь встановлена за</w:t>
            </w:r>
            <w:r>
              <w:rPr>
                <w:rFonts w:ascii="Times New Roman" w:hAnsi="Times New Roman" w:cs="Times New Roman"/>
                <w:sz w:val="20"/>
                <w:szCs w:val="20"/>
                <w:shd w:val="clear" w:color="auto" w:fill="FFFFFF"/>
              </w:rPr>
              <w:t xml:space="preserve"> </w:t>
            </w:r>
            <w:r w:rsidRPr="00693326">
              <w:rPr>
                <w:rFonts w:ascii="Times New Roman" w:hAnsi="Times New Roman" w:cs="Times New Roman"/>
                <w:sz w:val="20"/>
                <w:szCs w:val="20"/>
                <w:shd w:val="clear" w:color="auto" w:fill="FFFFFF"/>
              </w:rPr>
              <w:t>погодженням з центральним органом виконавчої влади, що реалізує державну політику у сфері лісового та мисливського господарства, та обласними, Київською, Севастопольською міськими державними адміністраціями</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6B16D3"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8.5</w:t>
            </w:r>
          </w:p>
        </w:tc>
        <w:tc>
          <w:tcPr>
            <w:tcW w:w="3967" w:type="dxa"/>
          </w:tcPr>
          <w:p w:rsidR="0038446D" w:rsidRDefault="00434A15" w:rsidP="0038446D">
            <w:pPr>
              <w:pStyle w:val="rvps2"/>
              <w:shd w:val="clear" w:color="auto" w:fill="FFFFFF"/>
              <w:spacing w:after="0"/>
              <w:jc w:val="both"/>
              <w:rPr>
                <w:sz w:val="20"/>
                <w:szCs w:val="20"/>
                <w:shd w:val="clear" w:color="auto" w:fill="FFFFFF"/>
              </w:rPr>
            </w:pPr>
            <w:r>
              <w:rPr>
                <w:sz w:val="20"/>
                <w:szCs w:val="20"/>
                <w:shd w:val="clear" w:color="auto" w:fill="FFFFFF"/>
              </w:rPr>
              <w:t>Додержуватися режиму охорони</w:t>
            </w:r>
            <w:r w:rsidRPr="00434A15">
              <w:rPr>
                <w:sz w:val="20"/>
                <w:szCs w:val="20"/>
                <w:shd w:val="clear" w:color="auto" w:fill="FFFFFF"/>
              </w:rPr>
              <w:t xml:space="preserve"> тварин, занесених до Червоної </w:t>
            </w:r>
            <w:r>
              <w:rPr>
                <w:sz w:val="20"/>
                <w:szCs w:val="20"/>
                <w:shd w:val="clear" w:color="auto" w:fill="FFFFFF"/>
              </w:rPr>
              <w:t>книги України</w:t>
            </w:r>
            <w:r w:rsidRPr="00434A15">
              <w:rPr>
                <w:sz w:val="20"/>
                <w:szCs w:val="20"/>
                <w:shd w:val="clear" w:color="auto" w:fill="FFFFFF"/>
              </w:rPr>
              <w:t xml:space="preserve"> і в</w:t>
            </w:r>
            <w:r>
              <w:rPr>
                <w:sz w:val="20"/>
                <w:szCs w:val="20"/>
                <w:shd w:val="clear" w:color="auto" w:fill="FFFFFF"/>
              </w:rPr>
              <w:t>ключених до переліків видів тварин,</w:t>
            </w:r>
            <w:r w:rsidRPr="00434A15">
              <w:rPr>
                <w:sz w:val="20"/>
                <w:szCs w:val="20"/>
                <w:shd w:val="clear" w:color="auto" w:fill="FFFFFF"/>
              </w:rPr>
              <w:t xml:space="preserve"> </w:t>
            </w:r>
            <w:r>
              <w:rPr>
                <w:sz w:val="20"/>
                <w:szCs w:val="20"/>
                <w:shd w:val="clear" w:color="auto" w:fill="FFFFFF"/>
              </w:rPr>
              <w:t xml:space="preserve">які </w:t>
            </w:r>
            <w:r w:rsidRPr="00434A15">
              <w:rPr>
                <w:sz w:val="20"/>
                <w:szCs w:val="20"/>
                <w:shd w:val="clear" w:color="auto" w:fill="FFFFFF"/>
              </w:rPr>
              <w:t>підлягають  особливій охороні  на т</w:t>
            </w:r>
            <w:r>
              <w:rPr>
                <w:sz w:val="20"/>
                <w:szCs w:val="20"/>
                <w:shd w:val="clear" w:color="auto" w:fill="FFFFFF"/>
              </w:rPr>
              <w:t xml:space="preserve">ериторії Автономної Республіки Крим та областей, у межах </w:t>
            </w:r>
            <w:r w:rsidRPr="00434A15">
              <w:rPr>
                <w:sz w:val="20"/>
                <w:szCs w:val="20"/>
                <w:shd w:val="clear" w:color="auto" w:fill="FFFFFF"/>
              </w:rPr>
              <w:t>наданих</w:t>
            </w:r>
            <w:r>
              <w:rPr>
                <w:sz w:val="20"/>
                <w:szCs w:val="20"/>
                <w:shd w:val="clear" w:color="auto" w:fill="FFFFFF"/>
              </w:rPr>
              <w:t xml:space="preserve"> у користування  мисливських </w:t>
            </w:r>
            <w:r w:rsidRPr="00434A15">
              <w:rPr>
                <w:sz w:val="20"/>
                <w:szCs w:val="20"/>
                <w:shd w:val="clear" w:color="auto" w:fill="FFFFFF"/>
              </w:rPr>
              <w:t>угідь</w:t>
            </w:r>
          </w:p>
          <w:p w:rsidR="009729CF" w:rsidRPr="0047704F" w:rsidRDefault="00837073" w:rsidP="0038446D">
            <w:pPr>
              <w:pStyle w:val="rvps2"/>
              <w:shd w:val="clear" w:color="auto" w:fill="FFFFFF"/>
              <w:spacing w:after="0"/>
              <w:jc w:val="both"/>
              <w:rPr>
                <w:sz w:val="20"/>
                <w:szCs w:val="20"/>
                <w:shd w:val="clear" w:color="auto" w:fill="FFFFFF"/>
              </w:rPr>
            </w:pPr>
            <w:r>
              <w:rPr>
                <w:sz w:val="20"/>
                <w:szCs w:val="20"/>
                <w:shd w:val="clear" w:color="auto" w:fill="FFFFFF"/>
              </w:rPr>
              <w:t xml:space="preserve">                                                                                                                                                                                                                                                                                                                                                                                                                                                                                                                                                                                                                                                                                                                                                                                                                                                                                                                                                                                                                                                                                                                                                                                                                                                                                                                                                                                                                                                                                                                  </w:t>
            </w:r>
            <w:r w:rsidR="006B16D3">
              <w:rPr>
                <w:sz w:val="20"/>
                <w:szCs w:val="20"/>
                <w:shd w:val="clear" w:color="auto" w:fill="FFFFFF"/>
              </w:rPr>
              <w:t xml:space="preserve">  </w:t>
            </w:r>
          </w:p>
        </w:tc>
        <w:tc>
          <w:tcPr>
            <w:tcW w:w="1099" w:type="dxa"/>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r w:rsidRPr="00693326">
              <w:rPr>
                <w:rFonts w:ascii="Times New Roman" w:eastAsia="Times New Roman" w:hAnsi="Times New Roman" w:cs="Times New Roman"/>
                <w:sz w:val="20"/>
                <w:szCs w:val="20"/>
                <w:lang w:val="ru-RU" w:eastAsia="ar-SA"/>
              </w:rPr>
              <w:t>Абзац дев'ятий частини другої статті 30 ЗУ № 1478</w:t>
            </w: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693326">
              <w:rPr>
                <w:rFonts w:ascii="Times New Roman" w:hAnsi="Times New Roman" w:cs="Times New Roman"/>
                <w:sz w:val="20"/>
                <w:szCs w:val="20"/>
                <w:shd w:val="clear" w:color="auto" w:fill="FFFFFF"/>
              </w:rPr>
              <w:t>додержується режиму охорони тварин, занесених до Червоної книги України і включених до переліків видів тварин, які підлягають особливій охороні на території Автономної Республіки Крим та областей, у межах наданих у користування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434A15"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434A15" w:rsidRPr="0047704F" w:rsidRDefault="00434A15"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8.6</w:t>
            </w:r>
          </w:p>
        </w:tc>
        <w:tc>
          <w:tcPr>
            <w:tcW w:w="3967" w:type="dxa"/>
            <w:vMerge w:val="restart"/>
          </w:tcPr>
          <w:p w:rsidR="00434A15" w:rsidRDefault="006B16D3" w:rsidP="006B16D3">
            <w:pPr>
              <w:pStyle w:val="rvps2"/>
              <w:shd w:val="clear" w:color="auto" w:fill="FFFFFF"/>
              <w:spacing w:after="0"/>
              <w:jc w:val="both"/>
              <w:rPr>
                <w:sz w:val="20"/>
                <w:szCs w:val="20"/>
                <w:shd w:val="clear" w:color="auto" w:fill="FFFFFF"/>
              </w:rPr>
            </w:pPr>
            <w:r>
              <w:rPr>
                <w:sz w:val="20"/>
                <w:szCs w:val="20"/>
                <w:shd w:val="clear" w:color="auto" w:fill="FFFFFF"/>
              </w:rPr>
              <w:t>П</w:t>
            </w:r>
            <w:r w:rsidRPr="006B16D3">
              <w:rPr>
                <w:sz w:val="20"/>
                <w:szCs w:val="20"/>
                <w:shd w:val="clear" w:color="auto" w:fill="FFFFFF"/>
              </w:rPr>
              <w:t xml:space="preserve">роводити  комплексні  заходи, </w:t>
            </w:r>
            <w:r>
              <w:rPr>
                <w:sz w:val="20"/>
                <w:szCs w:val="20"/>
                <w:shd w:val="clear" w:color="auto" w:fill="FFFFFF"/>
              </w:rPr>
              <w:t xml:space="preserve"> спрямовані  на відтворення, у </w:t>
            </w:r>
            <w:r w:rsidRPr="006B16D3">
              <w:rPr>
                <w:sz w:val="20"/>
                <w:szCs w:val="20"/>
                <w:shd w:val="clear" w:color="auto" w:fill="FFFFFF"/>
              </w:rPr>
              <w:t>то</w:t>
            </w:r>
            <w:r>
              <w:rPr>
                <w:sz w:val="20"/>
                <w:szCs w:val="20"/>
                <w:shd w:val="clear" w:color="auto" w:fill="FFFFFF"/>
              </w:rPr>
              <w:t>му числі штучне,  мисливських</w:t>
            </w:r>
            <w:r w:rsidRPr="006B16D3">
              <w:rPr>
                <w:sz w:val="20"/>
                <w:szCs w:val="20"/>
                <w:shd w:val="clear" w:color="auto" w:fill="FFFFFF"/>
              </w:rPr>
              <w:t xml:space="preserve"> т</w:t>
            </w:r>
            <w:r>
              <w:rPr>
                <w:sz w:val="20"/>
                <w:szCs w:val="20"/>
                <w:shd w:val="clear" w:color="auto" w:fill="FFFFFF"/>
              </w:rPr>
              <w:t>варин, збереження і поліпшення середовища</w:t>
            </w:r>
            <w:r w:rsidRPr="006B16D3">
              <w:rPr>
                <w:sz w:val="20"/>
                <w:szCs w:val="20"/>
                <w:shd w:val="clear" w:color="auto" w:fill="FFFFFF"/>
              </w:rPr>
              <w:t xml:space="preserve"> їх перебування, щорічно </w:t>
            </w:r>
            <w:r>
              <w:rPr>
                <w:sz w:val="20"/>
                <w:szCs w:val="20"/>
                <w:shd w:val="clear" w:color="auto" w:fill="FFFFFF"/>
              </w:rPr>
              <w:t xml:space="preserve">вкладати кошти на їх охорону і відтворення з розрахунку на </w:t>
            </w:r>
            <w:r w:rsidRPr="006B16D3">
              <w:rPr>
                <w:sz w:val="20"/>
                <w:szCs w:val="20"/>
                <w:shd w:val="clear" w:color="auto" w:fill="FFFFFF"/>
              </w:rPr>
              <w:t>1 ти</w:t>
            </w:r>
            <w:r>
              <w:rPr>
                <w:sz w:val="20"/>
                <w:szCs w:val="20"/>
                <w:shd w:val="clear" w:color="auto" w:fill="FFFFFF"/>
              </w:rPr>
              <w:t xml:space="preserve">сячу гектарів лісових угідь не менше тридцяти, польових - </w:t>
            </w:r>
            <w:r w:rsidRPr="006B16D3">
              <w:rPr>
                <w:sz w:val="20"/>
                <w:szCs w:val="20"/>
                <w:shd w:val="clear" w:color="auto" w:fill="FFFFFF"/>
              </w:rPr>
              <w:t>двадц</w:t>
            </w:r>
            <w:r>
              <w:rPr>
                <w:sz w:val="20"/>
                <w:szCs w:val="20"/>
                <w:shd w:val="clear" w:color="auto" w:fill="FFFFFF"/>
              </w:rPr>
              <w:t xml:space="preserve">яти  п'яти,  водно-болотних - двадцяти </w:t>
            </w:r>
            <w:r w:rsidRPr="006B16D3">
              <w:rPr>
                <w:sz w:val="20"/>
                <w:szCs w:val="20"/>
                <w:shd w:val="clear" w:color="auto" w:fill="FFFFFF"/>
              </w:rPr>
              <w:t>неоподатковуваних мінімумів доходів  громадян</w:t>
            </w:r>
          </w:p>
          <w:p w:rsidR="00DF3A8A" w:rsidRDefault="00DF3A8A" w:rsidP="006B16D3">
            <w:pPr>
              <w:pStyle w:val="rvps2"/>
              <w:shd w:val="clear" w:color="auto" w:fill="FFFFFF"/>
              <w:spacing w:after="0"/>
              <w:jc w:val="both"/>
              <w:rPr>
                <w:sz w:val="20"/>
                <w:szCs w:val="20"/>
                <w:shd w:val="clear" w:color="auto" w:fill="FFFFFF"/>
              </w:rPr>
            </w:pPr>
          </w:p>
          <w:p w:rsidR="00DF3A8A" w:rsidRPr="0047704F" w:rsidRDefault="00DF3A8A" w:rsidP="00DF3A8A">
            <w:pPr>
              <w:pStyle w:val="rvps2"/>
              <w:shd w:val="clear" w:color="auto" w:fill="FFFFFF"/>
              <w:spacing w:after="0"/>
              <w:jc w:val="both"/>
              <w:rPr>
                <w:sz w:val="20"/>
                <w:szCs w:val="20"/>
                <w:shd w:val="clear" w:color="auto" w:fill="FFFFFF"/>
              </w:rPr>
            </w:pPr>
          </w:p>
        </w:tc>
        <w:tc>
          <w:tcPr>
            <w:tcW w:w="1099" w:type="dxa"/>
            <w:vMerge w:val="restart"/>
          </w:tcPr>
          <w:p w:rsidR="00434A15" w:rsidRPr="0047704F" w:rsidRDefault="00434A15" w:rsidP="009729CF">
            <w:pPr>
              <w:suppressAutoHyphens/>
              <w:spacing w:after="0" w:line="240" w:lineRule="auto"/>
              <w:rPr>
                <w:rFonts w:ascii="Times New Roman" w:eastAsia="Times New Roman" w:hAnsi="Times New Roman" w:cs="Times New Roman"/>
                <w:sz w:val="20"/>
                <w:szCs w:val="20"/>
                <w:lang w:val="ru-RU" w:eastAsia="ar-SA"/>
              </w:rPr>
            </w:pPr>
            <w:r w:rsidRPr="00693326">
              <w:rPr>
                <w:rFonts w:ascii="Times New Roman" w:eastAsia="Times New Roman" w:hAnsi="Times New Roman" w:cs="Times New Roman"/>
                <w:sz w:val="20"/>
                <w:szCs w:val="20"/>
                <w:lang w:val="ru-RU" w:eastAsia="ar-SA"/>
              </w:rPr>
              <w:t>Абзац дванадцятий частини другої статті 30 ЗУ № 1478</w:t>
            </w:r>
          </w:p>
        </w:tc>
        <w:tc>
          <w:tcPr>
            <w:tcW w:w="828" w:type="dxa"/>
            <w:vMerge/>
          </w:tcPr>
          <w:p w:rsidR="00434A15" w:rsidRPr="00A06172" w:rsidRDefault="00434A15" w:rsidP="009729CF">
            <w:pPr>
              <w:rPr>
                <w:rFonts w:ascii="Times New Roman" w:eastAsia="Times New Roman" w:hAnsi="Times New Roman" w:cs="Times New Roman"/>
                <w:sz w:val="20"/>
                <w:szCs w:val="20"/>
                <w:lang w:eastAsia="uk-UA"/>
              </w:rPr>
            </w:pPr>
          </w:p>
        </w:tc>
        <w:tc>
          <w:tcPr>
            <w:tcW w:w="827" w:type="dxa"/>
            <w:vMerge/>
          </w:tcPr>
          <w:p w:rsidR="00434A15" w:rsidRPr="0047704F" w:rsidRDefault="00434A15"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434A15" w:rsidRPr="0047704F" w:rsidRDefault="00434A15"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434A15" w:rsidRPr="0047704F" w:rsidRDefault="00434A15"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434A15" w:rsidRPr="0047704F" w:rsidRDefault="00434A15"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434A15" w:rsidRPr="0047704F" w:rsidRDefault="00434A15"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434A15" w:rsidRPr="0047704F" w:rsidRDefault="00434A15" w:rsidP="009729CF">
            <w:pPr>
              <w:spacing w:after="0" w:line="240" w:lineRule="auto"/>
              <w:rPr>
                <w:rFonts w:ascii="Times New Roman" w:hAnsi="Times New Roman" w:cs="Times New Roman"/>
                <w:sz w:val="20"/>
                <w:szCs w:val="20"/>
                <w:shd w:val="clear" w:color="auto" w:fill="FFFFFF"/>
              </w:rPr>
            </w:pPr>
            <w:r w:rsidRPr="00693326">
              <w:rPr>
                <w:rFonts w:ascii="Times New Roman" w:hAnsi="Times New Roman" w:cs="Times New Roman"/>
                <w:sz w:val="20"/>
                <w:szCs w:val="20"/>
                <w:shd w:val="clear" w:color="auto" w:fill="FFFFFF"/>
              </w:rPr>
              <w:t>проводяться комплексні заходи, спрямовані на відтворення, у тому числі штучне, мисливських тварин, збереження і поліпшення середовища їх перебування</w:t>
            </w:r>
          </w:p>
        </w:tc>
        <w:tc>
          <w:tcPr>
            <w:tcW w:w="851" w:type="dxa"/>
          </w:tcPr>
          <w:p w:rsidR="00434A15" w:rsidRPr="008A48B2" w:rsidRDefault="00434A15"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434A15"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434A15" w:rsidRPr="0047704F" w:rsidRDefault="00434A15"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8.7</w:t>
            </w:r>
          </w:p>
        </w:tc>
        <w:tc>
          <w:tcPr>
            <w:tcW w:w="3967" w:type="dxa"/>
            <w:vMerge/>
          </w:tcPr>
          <w:p w:rsidR="00434A15" w:rsidRPr="0047704F" w:rsidRDefault="00434A15" w:rsidP="009729CF">
            <w:pPr>
              <w:pStyle w:val="rvps2"/>
              <w:shd w:val="clear" w:color="auto" w:fill="FFFFFF"/>
              <w:spacing w:before="0" w:beforeAutospacing="0" w:after="0" w:afterAutospacing="0"/>
              <w:jc w:val="both"/>
              <w:rPr>
                <w:sz w:val="20"/>
                <w:szCs w:val="20"/>
                <w:shd w:val="clear" w:color="auto" w:fill="FFFFFF"/>
              </w:rPr>
            </w:pPr>
          </w:p>
        </w:tc>
        <w:tc>
          <w:tcPr>
            <w:tcW w:w="1099" w:type="dxa"/>
            <w:vMerge/>
          </w:tcPr>
          <w:p w:rsidR="00434A15" w:rsidRPr="0047704F" w:rsidRDefault="00434A15"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p>
        </w:tc>
        <w:tc>
          <w:tcPr>
            <w:tcW w:w="828" w:type="dxa"/>
            <w:vMerge/>
          </w:tcPr>
          <w:p w:rsidR="00434A15" w:rsidRPr="00A06172" w:rsidRDefault="00434A15" w:rsidP="009729CF">
            <w:pPr>
              <w:rPr>
                <w:rFonts w:ascii="Times New Roman" w:eastAsia="Times New Roman" w:hAnsi="Times New Roman" w:cs="Times New Roman"/>
                <w:sz w:val="20"/>
                <w:szCs w:val="20"/>
                <w:lang w:eastAsia="uk-UA"/>
              </w:rPr>
            </w:pPr>
          </w:p>
        </w:tc>
        <w:tc>
          <w:tcPr>
            <w:tcW w:w="827" w:type="dxa"/>
            <w:vMerge/>
          </w:tcPr>
          <w:p w:rsidR="00434A15" w:rsidRPr="0047704F" w:rsidRDefault="00434A15"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434A15" w:rsidRPr="0047704F" w:rsidRDefault="00434A15"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434A15" w:rsidRPr="0047704F" w:rsidRDefault="00434A15"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434A15" w:rsidRPr="0047704F" w:rsidRDefault="00434A15"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434A15" w:rsidRPr="0047704F" w:rsidRDefault="00434A15"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434A15" w:rsidRPr="0047704F" w:rsidRDefault="00434A15" w:rsidP="009729CF">
            <w:pPr>
              <w:spacing w:after="0" w:line="240" w:lineRule="auto"/>
              <w:rPr>
                <w:rFonts w:ascii="Times New Roman" w:hAnsi="Times New Roman" w:cs="Times New Roman"/>
                <w:sz w:val="20"/>
                <w:szCs w:val="20"/>
                <w:shd w:val="clear" w:color="auto" w:fill="FFFFFF"/>
              </w:rPr>
            </w:pPr>
            <w:r w:rsidRPr="00693326">
              <w:rPr>
                <w:rFonts w:ascii="Times New Roman" w:hAnsi="Times New Roman" w:cs="Times New Roman"/>
                <w:sz w:val="20"/>
                <w:szCs w:val="20"/>
                <w:shd w:val="clear" w:color="auto" w:fill="FFFFFF"/>
              </w:rPr>
              <w:t>щороку вкладаються кошти на їх охорону і відтворення з розрахунку на одну тисячу гектарів</w:t>
            </w:r>
            <w:r>
              <w:rPr>
                <w:rFonts w:ascii="Times New Roman" w:hAnsi="Times New Roman" w:cs="Times New Roman"/>
                <w:sz w:val="20"/>
                <w:szCs w:val="20"/>
                <w:shd w:val="clear" w:color="auto" w:fill="FFFFFF"/>
              </w:rPr>
              <w:t xml:space="preserve"> </w:t>
            </w:r>
            <w:r w:rsidRPr="00693326">
              <w:rPr>
                <w:rFonts w:ascii="Times New Roman" w:hAnsi="Times New Roman" w:cs="Times New Roman"/>
                <w:sz w:val="20"/>
                <w:szCs w:val="20"/>
                <w:shd w:val="clear" w:color="auto" w:fill="FFFFFF"/>
              </w:rPr>
              <w:t>лісових угідь не менше тридцяти, польових - двадцяти п'яти, водно-болотних - двадцяти неоподатковуваних мінімумів доходів громадян</w:t>
            </w:r>
          </w:p>
        </w:tc>
        <w:tc>
          <w:tcPr>
            <w:tcW w:w="851" w:type="dxa"/>
          </w:tcPr>
          <w:p w:rsidR="00434A15" w:rsidRPr="008A48B2" w:rsidRDefault="00434A15"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9</w:t>
            </w:r>
          </w:p>
        </w:tc>
        <w:tc>
          <w:tcPr>
            <w:tcW w:w="3967" w:type="dxa"/>
            <w:vMerge w:val="restart"/>
          </w:tcPr>
          <w:p w:rsidR="009729CF" w:rsidRPr="00BE473D" w:rsidRDefault="006B16D3" w:rsidP="00BE473D">
            <w:pPr>
              <w:pStyle w:val="rvps2"/>
              <w:shd w:val="clear" w:color="auto" w:fill="FFFFFF"/>
              <w:spacing w:after="0"/>
              <w:jc w:val="both"/>
              <w:rPr>
                <w:sz w:val="20"/>
                <w:szCs w:val="20"/>
                <w:shd w:val="clear" w:color="auto" w:fill="FFFFFF"/>
                <w:lang w:val="en-US"/>
              </w:rPr>
            </w:pPr>
            <w:r>
              <w:rPr>
                <w:sz w:val="20"/>
                <w:szCs w:val="20"/>
                <w:shd w:val="clear" w:color="auto" w:fill="FFFFFF"/>
              </w:rPr>
              <w:t xml:space="preserve">Добування </w:t>
            </w:r>
            <w:r w:rsidRPr="006B16D3">
              <w:rPr>
                <w:sz w:val="20"/>
                <w:szCs w:val="20"/>
                <w:shd w:val="clear" w:color="auto" w:fill="FFFFFF"/>
              </w:rPr>
              <w:t>мисливських тварин д</w:t>
            </w:r>
            <w:r>
              <w:rPr>
                <w:sz w:val="20"/>
                <w:szCs w:val="20"/>
                <w:shd w:val="clear" w:color="auto" w:fill="FFFFFF"/>
              </w:rPr>
              <w:t xml:space="preserve">ля наукових цілей, переселення в нові </w:t>
            </w:r>
            <w:r w:rsidRPr="006B16D3">
              <w:rPr>
                <w:sz w:val="20"/>
                <w:szCs w:val="20"/>
                <w:shd w:val="clear" w:color="auto" w:fill="FFFFFF"/>
              </w:rPr>
              <w:t>місця перебування, а т</w:t>
            </w:r>
            <w:r>
              <w:rPr>
                <w:sz w:val="20"/>
                <w:szCs w:val="20"/>
                <w:shd w:val="clear" w:color="auto" w:fill="FFFFFF"/>
              </w:rPr>
              <w:t>акож збирання пташиних яєць здійснюються протягом року</w:t>
            </w:r>
            <w:r w:rsidRPr="006B16D3">
              <w:rPr>
                <w:sz w:val="20"/>
                <w:szCs w:val="20"/>
                <w:shd w:val="clear" w:color="auto" w:fill="FFFFFF"/>
              </w:rPr>
              <w:t xml:space="preserve"> за д</w:t>
            </w:r>
            <w:r>
              <w:rPr>
                <w:sz w:val="20"/>
                <w:szCs w:val="20"/>
                <w:shd w:val="clear" w:color="auto" w:fill="FFFFFF"/>
              </w:rPr>
              <w:t xml:space="preserve">озволами центрального  органу виконавчої влади, що </w:t>
            </w:r>
            <w:r w:rsidRPr="006B16D3">
              <w:rPr>
                <w:sz w:val="20"/>
                <w:szCs w:val="20"/>
                <w:shd w:val="clear" w:color="auto" w:fill="FFFFFF"/>
              </w:rPr>
              <w:t>забезпечує ф</w:t>
            </w:r>
            <w:r>
              <w:rPr>
                <w:sz w:val="20"/>
                <w:szCs w:val="20"/>
                <w:shd w:val="clear" w:color="auto" w:fill="FFFFFF"/>
              </w:rPr>
              <w:t xml:space="preserve">ормування державної політики у </w:t>
            </w:r>
            <w:r w:rsidRPr="006B16D3">
              <w:rPr>
                <w:sz w:val="20"/>
                <w:szCs w:val="20"/>
                <w:shd w:val="clear" w:color="auto" w:fill="FFFFFF"/>
              </w:rPr>
              <w:t>сфері охорони навколишнього природно</w:t>
            </w:r>
            <w:r>
              <w:rPr>
                <w:sz w:val="20"/>
                <w:szCs w:val="20"/>
                <w:shd w:val="clear" w:color="auto" w:fill="FFFFFF"/>
              </w:rPr>
              <w:t xml:space="preserve">го середовища, які видаються у </w:t>
            </w:r>
            <w:r w:rsidRPr="006B16D3">
              <w:rPr>
                <w:sz w:val="20"/>
                <w:szCs w:val="20"/>
                <w:shd w:val="clear" w:color="auto" w:fill="FFFFFF"/>
              </w:rPr>
              <w:t>встановленому ним порядку</w:t>
            </w:r>
          </w:p>
        </w:tc>
        <w:tc>
          <w:tcPr>
            <w:tcW w:w="1099" w:type="dxa"/>
            <w:vMerge w:val="restart"/>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r w:rsidRPr="008B7FE1">
              <w:rPr>
                <w:rFonts w:ascii="Times New Roman" w:eastAsia="Times New Roman" w:hAnsi="Times New Roman" w:cs="Times New Roman"/>
                <w:sz w:val="20"/>
                <w:szCs w:val="20"/>
                <w:lang w:val="ru-RU" w:eastAsia="ar-SA"/>
              </w:rPr>
              <w:t>Частина шоста статті 33 ЗУ № 1478</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8B7FE1">
              <w:rPr>
                <w:rFonts w:ascii="Times New Roman" w:hAnsi="Times New Roman" w:cs="Times New Roman"/>
                <w:sz w:val="20"/>
                <w:szCs w:val="20"/>
                <w:shd w:val="clear" w:color="auto" w:fill="FFFFFF"/>
              </w:rPr>
              <w:t>Дозвіл, який видає центральний орган виконавчої влади, що забезпечує формування державної політики у сфері охорони навколишнього природного середовища, наявний:</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9.1</w:t>
            </w:r>
          </w:p>
        </w:tc>
        <w:tc>
          <w:tcPr>
            <w:tcW w:w="3967" w:type="dxa"/>
            <w:vMerge/>
          </w:tcPr>
          <w:p w:rsidR="009729CF" w:rsidRPr="0047704F" w:rsidRDefault="009729CF" w:rsidP="009729CF">
            <w:pPr>
              <w:pStyle w:val="rvps2"/>
              <w:shd w:val="clear" w:color="auto" w:fill="FFFFFF"/>
              <w:spacing w:before="0" w:beforeAutospacing="0" w:after="0" w:afterAutospacing="0"/>
              <w:ind w:firstLine="448"/>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jc w:val="center"/>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8B7FE1">
              <w:rPr>
                <w:rFonts w:ascii="Times New Roman" w:hAnsi="Times New Roman" w:cs="Times New Roman"/>
                <w:sz w:val="20"/>
                <w:szCs w:val="20"/>
                <w:shd w:val="clear" w:color="auto" w:fill="FFFFFF"/>
              </w:rPr>
              <w:t>на добування мисливських тварин для наукових цілей</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869"/>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9.2</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8B7FE1">
              <w:rPr>
                <w:rFonts w:ascii="Times New Roman" w:hAnsi="Times New Roman" w:cs="Times New Roman"/>
                <w:sz w:val="20"/>
                <w:szCs w:val="20"/>
                <w:shd w:val="clear" w:color="auto" w:fill="FFFFFF"/>
              </w:rPr>
              <w:t>на переселення мисливських тварин в нові місця перебування</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9.3</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8B7FE1">
              <w:rPr>
                <w:rFonts w:ascii="Times New Roman" w:hAnsi="Times New Roman" w:cs="Times New Roman"/>
                <w:sz w:val="20"/>
                <w:szCs w:val="20"/>
                <w:shd w:val="clear" w:color="auto" w:fill="FFFFFF"/>
              </w:rPr>
              <w:t>на збирання пташиних яєць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10</w:t>
            </w:r>
          </w:p>
        </w:tc>
        <w:tc>
          <w:tcPr>
            <w:tcW w:w="3967" w:type="dxa"/>
          </w:tcPr>
          <w:p w:rsidR="009729CF" w:rsidRPr="0047704F" w:rsidRDefault="006B16D3" w:rsidP="006B16D3">
            <w:pPr>
              <w:pStyle w:val="rvps2"/>
              <w:jc w:val="both"/>
              <w:rPr>
                <w:sz w:val="20"/>
                <w:szCs w:val="20"/>
                <w:shd w:val="clear" w:color="auto" w:fill="FFFFFF"/>
              </w:rPr>
            </w:pPr>
            <w:r w:rsidRPr="006B16D3">
              <w:rPr>
                <w:sz w:val="20"/>
                <w:szCs w:val="20"/>
                <w:shd w:val="clear" w:color="auto" w:fill="FFFFFF"/>
              </w:rPr>
              <w:t xml:space="preserve">З метою охорони та відтворення </w:t>
            </w:r>
            <w:r>
              <w:rPr>
                <w:sz w:val="20"/>
                <w:szCs w:val="20"/>
                <w:shd w:val="clear" w:color="auto" w:fill="FFFFFF"/>
              </w:rPr>
              <w:t xml:space="preserve">мисливських тварин користувачі в </w:t>
            </w:r>
            <w:r w:rsidRPr="006B16D3">
              <w:rPr>
                <w:sz w:val="20"/>
                <w:szCs w:val="20"/>
                <w:shd w:val="clear" w:color="auto" w:fill="FFFFFF"/>
              </w:rPr>
              <w:t>межах своїх мисливських угідь вид</w:t>
            </w:r>
            <w:r>
              <w:rPr>
                <w:sz w:val="20"/>
                <w:szCs w:val="20"/>
                <w:shd w:val="clear" w:color="auto" w:fill="FFFFFF"/>
              </w:rPr>
              <w:t xml:space="preserve">іляють не менш як 20 відсотків площі угідь, </w:t>
            </w:r>
            <w:r w:rsidRPr="006B16D3">
              <w:rPr>
                <w:sz w:val="20"/>
                <w:szCs w:val="20"/>
                <w:shd w:val="clear" w:color="auto" w:fill="FFFFFF"/>
              </w:rPr>
              <w:t>на яких полювання заб</w:t>
            </w:r>
            <w:r>
              <w:rPr>
                <w:sz w:val="20"/>
                <w:szCs w:val="20"/>
                <w:shd w:val="clear" w:color="auto" w:fill="FFFFFF"/>
              </w:rPr>
              <w:t>ороняється. Порядок визначення територій для цієї</w:t>
            </w:r>
            <w:r w:rsidRPr="006B16D3">
              <w:rPr>
                <w:sz w:val="20"/>
                <w:szCs w:val="20"/>
                <w:shd w:val="clear" w:color="auto" w:fill="FFFFFF"/>
              </w:rPr>
              <w:t xml:space="preserve"> мети  встано</w:t>
            </w:r>
            <w:r>
              <w:rPr>
                <w:sz w:val="20"/>
                <w:szCs w:val="20"/>
                <w:shd w:val="clear" w:color="auto" w:fill="FFFFFF"/>
              </w:rPr>
              <w:t xml:space="preserve">влюється центральним органом виконавчої влади, </w:t>
            </w:r>
            <w:r w:rsidRPr="006B16D3">
              <w:rPr>
                <w:sz w:val="20"/>
                <w:szCs w:val="20"/>
                <w:shd w:val="clear" w:color="auto" w:fill="FFFFFF"/>
              </w:rPr>
              <w:t>що реалізує держ</w:t>
            </w:r>
            <w:r>
              <w:rPr>
                <w:sz w:val="20"/>
                <w:szCs w:val="20"/>
                <w:shd w:val="clear" w:color="auto" w:fill="FFFFFF"/>
              </w:rPr>
              <w:t xml:space="preserve">авну політику у сфері лісового </w:t>
            </w:r>
            <w:r w:rsidRPr="006B16D3">
              <w:rPr>
                <w:sz w:val="20"/>
                <w:szCs w:val="20"/>
                <w:shd w:val="clear" w:color="auto" w:fill="FFFFFF"/>
              </w:rPr>
              <w:t>та мисливського господарства.</w:t>
            </w:r>
          </w:p>
        </w:tc>
        <w:tc>
          <w:tcPr>
            <w:tcW w:w="1099" w:type="dxa"/>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r w:rsidRPr="008B7FE1">
              <w:rPr>
                <w:rFonts w:ascii="Times New Roman" w:eastAsia="Times New Roman" w:hAnsi="Times New Roman" w:cs="Times New Roman"/>
                <w:sz w:val="20"/>
                <w:szCs w:val="20"/>
                <w:lang w:val="ru-RU" w:eastAsia="ar-SA"/>
              </w:rPr>
              <w:t>Частина перша статті 27 ЗУ № 1478</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8B7FE1">
              <w:rPr>
                <w:rFonts w:ascii="Times New Roman" w:hAnsi="Times New Roman" w:cs="Times New Roman"/>
                <w:sz w:val="20"/>
                <w:szCs w:val="20"/>
                <w:shd w:val="clear" w:color="auto" w:fill="FFFFFF"/>
              </w:rPr>
              <w:t>Користувачем в межах мисливських угідь не менш як 20 відсотків площі угідь, на яких полювання забороняється, виділено</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11</w:t>
            </w:r>
          </w:p>
        </w:tc>
        <w:tc>
          <w:tcPr>
            <w:tcW w:w="3967" w:type="dxa"/>
          </w:tcPr>
          <w:p w:rsidR="009729CF" w:rsidRDefault="001A256B" w:rsidP="001A256B">
            <w:pPr>
              <w:pStyle w:val="rvps2"/>
              <w:jc w:val="both"/>
              <w:rPr>
                <w:sz w:val="20"/>
                <w:szCs w:val="20"/>
                <w:shd w:val="clear" w:color="auto" w:fill="FFFFFF"/>
              </w:rPr>
            </w:pPr>
            <w:r>
              <w:rPr>
                <w:sz w:val="20"/>
                <w:szCs w:val="20"/>
                <w:shd w:val="clear" w:color="auto" w:fill="FFFFFF"/>
              </w:rPr>
              <w:t xml:space="preserve">Відстрільні картки видаються </w:t>
            </w:r>
            <w:r w:rsidRPr="001A256B">
              <w:rPr>
                <w:sz w:val="20"/>
                <w:szCs w:val="20"/>
                <w:shd w:val="clear" w:color="auto" w:fill="FFFFFF"/>
              </w:rPr>
              <w:t>ми</w:t>
            </w:r>
            <w:r>
              <w:rPr>
                <w:sz w:val="20"/>
                <w:szCs w:val="20"/>
                <w:shd w:val="clear" w:color="auto" w:fill="FFFFFF"/>
              </w:rPr>
              <w:t xml:space="preserve">сливцям    користувачем </w:t>
            </w:r>
            <w:r w:rsidRPr="001A256B">
              <w:rPr>
                <w:sz w:val="20"/>
                <w:szCs w:val="20"/>
                <w:shd w:val="clear" w:color="auto" w:fill="FFFFFF"/>
              </w:rPr>
              <w:t>мисливських угідь.</w:t>
            </w:r>
          </w:p>
          <w:p w:rsidR="00C919D6" w:rsidRPr="0047704F" w:rsidRDefault="00C919D6" w:rsidP="00C919D6">
            <w:pPr>
              <w:pStyle w:val="rvps2"/>
              <w:jc w:val="both"/>
              <w:rPr>
                <w:sz w:val="20"/>
                <w:szCs w:val="20"/>
                <w:shd w:val="clear" w:color="auto" w:fill="FFFFFF"/>
              </w:rPr>
            </w:pPr>
          </w:p>
        </w:tc>
        <w:tc>
          <w:tcPr>
            <w:tcW w:w="1099" w:type="dxa"/>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r w:rsidRPr="00422757">
              <w:rPr>
                <w:rFonts w:ascii="Times New Roman" w:eastAsia="Times New Roman" w:hAnsi="Times New Roman" w:cs="Times New Roman"/>
                <w:sz w:val="20"/>
                <w:szCs w:val="20"/>
                <w:lang w:val="ru-RU" w:eastAsia="ar-SA"/>
              </w:rPr>
              <w:t>Частина сьома статті 17 ЗУ № 1478</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422757">
              <w:rPr>
                <w:rFonts w:ascii="Times New Roman" w:hAnsi="Times New Roman" w:cs="Times New Roman"/>
                <w:sz w:val="20"/>
                <w:szCs w:val="20"/>
                <w:shd w:val="clear" w:color="auto" w:fill="FFFFFF"/>
              </w:rPr>
              <w:t>Відстрільні картки видаються мисливцям користувачем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11.1</w:t>
            </w:r>
          </w:p>
        </w:tc>
        <w:tc>
          <w:tcPr>
            <w:tcW w:w="3967" w:type="dxa"/>
          </w:tcPr>
          <w:p w:rsidR="009729CF" w:rsidRPr="0047704F" w:rsidRDefault="006B16D3" w:rsidP="006B16D3">
            <w:pPr>
              <w:pStyle w:val="rvps2"/>
              <w:jc w:val="both"/>
              <w:rPr>
                <w:sz w:val="20"/>
                <w:szCs w:val="20"/>
                <w:shd w:val="clear" w:color="auto" w:fill="FFFFFF"/>
              </w:rPr>
            </w:pPr>
            <w:r>
              <w:rPr>
                <w:sz w:val="20"/>
                <w:szCs w:val="20"/>
                <w:shd w:val="clear" w:color="auto" w:fill="FFFFFF"/>
              </w:rPr>
              <w:t xml:space="preserve">Ліцензії та відстрільні </w:t>
            </w:r>
            <w:r w:rsidRPr="006B16D3">
              <w:rPr>
                <w:sz w:val="20"/>
                <w:szCs w:val="20"/>
                <w:shd w:val="clear" w:color="auto" w:fill="FFFFFF"/>
              </w:rPr>
              <w:t>картк</w:t>
            </w:r>
            <w:r>
              <w:rPr>
                <w:sz w:val="20"/>
                <w:szCs w:val="20"/>
                <w:shd w:val="clear" w:color="auto" w:fill="FFFFFF"/>
              </w:rPr>
              <w:t xml:space="preserve">и видаються   мисливцям із </w:t>
            </w:r>
            <w:r w:rsidRPr="006B16D3">
              <w:rPr>
                <w:sz w:val="20"/>
                <w:szCs w:val="20"/>
                <w:shd w:val="clear" w:color="auto" w:fill="FFFFFF"/>
              </w:rPr>
              <w:t>заз</w:t>
            </w:r>
            <w:r>
              <w:rPr>
                <w:sz w:val="20"/>
                <w:szCs w:val="20"/>
                <w:shd w:val="clear" w:color="auto" w:fill="FFFFFF"/>
              </w:rPr>
              <w:t xml:space="preserve">наченням у  них  терміну  та </w:t>
            </w:r>
            <w:r w:rsidRPr="006B16D3">
              <w:rPr>
                <w:sz w:val="20"/>
                <w:szCs w:val="20"/>
                <w:shd w:val="clear" w:color="auto" w:fill="FFFFFF"/>
              </w:rPr>
              <w:t>м</w:t>
            </w:r>
            <w:r>
              <w:rPr>
                <w:sz w:val="20"/>
                <w:szCs w:val="20"/>
                <w:shd w:val="clear" w:color="auto" w:fill="FFFFFF"/>
              </w:rPr>
              <w:t xml:space="preserve">ісця здійснення полювання з </w:t>
            </w:r>
            <w:r w:rsidRPr="006B16D3">
              <w:rPr>
                <w:sz w:val="20"/>
                <w:szCs w:val="20"/>
                <w:shd w:val="clear" w:color="auto" w:fill="FFFFFF"/>
              </w:rPr>
              <w:t>урахуванням лімітів добування  мисли</w:t>
            </w:r>
            <w:r>
              <w:rPr>
                <w:sz w:val="20"/>
                <w:szCs w:val="20"/>
                <w:shd w:val="clear" w:color="auto" w:fill="FFFFFF"/>
              </w:rPr>
              <w:t xml:space="preserve">вських тварин та пропускної </w:t>
            </w:r>
            <w:r w:rsidR="00893E71">
              <w:rPr>
                <w:sz w:val="20"/>
                <w:szCs w:val="20"/>
                <w:shd w:val="clear" w:color="auto" w:fill="FFFFFF"/>
              </w:rPr>
              <w:t>спроможності мисливських угідь</w:t>
            </w:r>
          </w:p>
        </w:tc>
        <w:tc>
          <w:tcPr>
            <w:tcW w:w="1099" w:type="dxa"/>
          </w:tcPr>
          <w:p w:rsidR="009729CF" w:rsidRPr="006B16D3" w:rsidRDefault="006B16D3" w:rsidP="009729CF">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Частина восьма статті 17 ЗУ №</w:t>
            </w:r>
            <w:r w:rsidR="00FA0F2E">
              <w:rPr>
                <w:rFonts w:ascii="Times New Roman" w:eastAsia="Times New Roman" w:hAnsi="Times New Roman" w:cs="Times New Roman"/>
                <w:sz w:val="20"/>
                <w:szCs w:val="20"/>
                <w:lang w:eastAsia="ar-SA"/>
              </w:rPr>
              <w:t xml:space="preserve"> 1478</w:t>
            </w: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422757">
              <w:rPr>
                <w:rFonts w:ascii="Times New Roman" w:hAnsi="Times New Roman" w:cs="Times New Roman"/>
                <w:sz w:val="20"/>
                <w:szCs w:val="20"/>
                <w:shd w:val="clear" w:color="auto" w:fill="FFFFFF"/>
              </w:rPr>
              <w:t>відстрільні картки видаються мисливцям із</w:t>
            </w:r>
            <w:r>
              <w:rPr>
                <w:rFonts w:ascii="Times New Roman" w:hAnsi="Times New Roman" w:cs="Times New Roman"/>
                <w:sz w:val="20"/>
                <w:szCs w:val="20"/>
                <w:shd w:val="clear" w:color="auto" w:fill="FFFFFF"/>
              </w:rPr>
              <w:t xml:space="preserve"> </w:t>
            </w:r>
            <w:r w:rsidRPr="00422757">
              <w:rPr>
                <w:rFonts w:ascii="Times New Roman" w:hAnsi="Times New Roman" w:cs="Times New Roman"/>
                <w:sz w:val="20"/>
                <w:szCs w:val="20"/>
                <w:shd w:val="clear" w:color="auto" w:fill="FFFFFF"/>
              </w:rPr>
              <w:t>зазначенням у них терміну та місця здійснення полювання з урахуванням лімітів добування мисливських тварин та пропускної спроможності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12</w:t>
            </w:r>
          </w:p>
        </w:tc>
        <w:tc>
          <w:tcPr>
            <w:tcW w:w="3967" w:type="dxa"/>
            <w:vMerge w:val="restart"/>
          </w:tcPr>
          <w:p w:rsidR="009729CF" w:rsidRPr="0047704F" w:rsidRDefault="00FA0F2E" w:rsidP="00893E71">
            <w:pPr>
              <w:pStyle w:val="rvps2"/>
              <w:jc w:val="both"/>
              <w:rPr>
                <w:sz w:val="20"/>
                <w:szCs w:val="20"/>
                <w:shd w:val="clear" w:color="auto" w:fill="FFFFFF"/>
              </w:rPr>
            </w:pPr>
            <w:r w:rsidRPr="00FA0F2E">
              <w:rPr>
                <w:sz w:val="20"/>
                <w:szCs w:val="20"/>
                <w:shd w:val="clear" w:color="auto" w:fill="FFFFFF"/>
              </w:rPr>
              <w:t>Селекційний та вибірковий діагн</w:t>
            </w:r>
            <w:r>
              <w:rPr>
                <w:sz w:val="20"/>
                <w:szCs w:val="20"/>
                <w:shd w:val="clear" w:color="auto" w:fill="FFFFFF"/>
              </w:rPr>
              <w:t xml:space="preserve">остичний відстріли мисливських </w:t>
            </w:r>
            <w:r w:rsidRPr="00FA0F2E">
              <w:rPr>
                <w:sz w:val="20"/>
                <w:szCs w:val="20"/>
                <w:shd w:val="clear" w:color="auto" w:fill="FFFFFF"/>
              </w:rPr>
              <w:t>тварин для ветеринарно-санітарної ек</w:t>
            </w:r>
            <w:r>
              <w:rPr>
                <w:sz w:val="20"/>
                <w:szCs w:val="20"/>
                <w:shd w:val="clear" w:color="auto" w:fill="FFFFFF"/>
              </w:rPr>
              <w:t xml:space="preserve">спертизи проводяться незалежно від строків мисливського сезону працівниками, уповноваженими </w:t>
            </w:r>
            <w:r w:rsidRPr="00FA0F2E">
              <w:rPr>
                <w:sz w:val="20"/>
                <w:szCs w:val="20"/>
                <w:shd w:val="clear" w:color="auto" w:fill="FFFFFF"/>
              </w:rPr>
              <w:t>зд</w:t>
            </w:r>
            <w:r>
              <w:rPr>
                <w:sz w:val="20"/>
                <w:szCs w:val="20"/>
                <w:shd w:val="clear" w:color="auto" w:fill="FFFFFF"/>
              </w:rPr>
              <w:t>ійснювати охорону мисливських</w:t>
            </w:r>
            <w:r w:rsidRPr="00FA0F2E">
              <w:rPr>
                <w:sz w:val="20"/>
                <w:szCs w:val="20"/>
                <w:shd w:val="clear" w:color="auto" w:fill="FFFFFF"/>
              </w:rPr>
              <w:t xml:space="preserve"> у</w:t>
            </w:r>
            <w:r>
              <w:rPr>
                <w:sz w:val="20"/>
                <w:szCs w:val="20"/>
                <w:shd w:val="clear" w:color="auto" w:fill="FFFFFF"/>
              </w:rPr>
              <w:t xml:space="preserve">гідь, за дозволом центрального </w:t>
            </w:r>
            <w:r w:rsidRPr="00FA0F2E">
              <w:rPr>
                <w:sz w:val="20"/>
                <w:szCs w:val="20"/>
                <w:shd w:val="clear" w:color="auto" w:fill="FFFFFF"/>
              </w:rPr>
              <w:t>органу  виконавчої  влади,  що реал</w:t>
            </w:r>
            <w:r>
              <w:rPr>
                <w:sz w:val="20"/>
                <w:szCs w:val="20"/>
                <w:shd w:val="clear" w:color="auto" w:fill="FFFFFF"/>
              </w:rPr>
              <w:t xml:space="preserve">ізує державну політику у сфері лісового та мисливського господарства, а </w:t>
            </w:r>
            <w:r w:rsidRPr="00FA0F2E">
              <w:rPr>
                <w:sz w:val="20"/>
                <w:szCs w:val="20"/>
                <w:shd w:val="clear" w:color="auto" w:fill="FFFFFF"/>
              </w:rPr>
              <w:t xml:space="preserve">в межах територій та </w:t>
            </w:r>
            <w:r>
              <w:rPr>
                <w:sz w:val="20"/>
                <w:szCs w:val="20"/>
                <w:shd w:val="clear" w:color="auto" w:fill="FFFFFF"/>
              </w:rPr>
              <w:t xml:space="preserve">об'єктів </w:t>
            </w:r>
            <w:r w:rsidRPr="00FA0F2E">
              <w:rPr>
                <w:sz w:val="20"/>
                <w:szCs w:val="20"/>
                <w:shd w:val="clear" w:color="auto" w:fill="FFFFFF"/>
              </w:rPr>
              <w:t xml:space="preserve">природно-заповідного фонду - за дозволом обласних, </w:t>
            </w:r>
            <w:r>
              <w:rPr>
                <w:sz w:val="20"/>
                <w:szCs w:val="20"/>
                <w:shd w:val="clear" w:color="auto" w:fill="FFFFFF"/>
              </w:rPr>
              <w:t>Київської, Севастопольської міських</w:t>
            </w:r>
            <w:r w:rsidRPr="00FA0F2E">
              <w:rPr>
                <w:sz w:val="20"/>
                <w:szCs w:val="20"/>
                <w:shd w:val="clear" w:color="auto" w:fill="FFFFFF"/>
              </w:rPr>
              <w:t xml:space="preserve"> державних адміністрацій, за письмовою заявою користувача</w:t>
            </w:r>
            <w:r w:rsidR="00893E71">
              <w:rPr>
                <w:sz w:val="20"/>
                <w:szCs w:val="20"/>
                <w:shd w:val="clear" w:color="auto" w:fill="FFFFFF"/>
              </w:rPr>
              <w:t xml:space="preserve"> мисливських угідь</w:t>
            </w:r>
          </w:p>
        </w:tc>
        <w:tc>
          <w:tcPr>
            <w:tcW w:w="1099" w:type="dxa"/>
            <w:vMerge w:val="restart"/>
          </w:tcPr>
          <w:p w:rsidR="009729CF" w:rsidRPr="0047704F" w:rsidRDefault="009729CF"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r w:rsidRPr="0084092D">
              <w:rPr>
                <w:rFonts w:ascii="Times New Roman" w:eastAsia="Times New Roman" w:hAnsi="Times New Roman" w:cs="Times New Roman"/>
                <w:sz w:val="20"/>
                <w:szCs w:val="20"/>
                <w:lang w:val="ru-RU" w:eastAsia="ru-RU"/>
              </w:rPr>
              <w:t>Частина перша статті 32 ЗУ № 1478</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22757" w:rsidRDefault="009729CF" w:rsidP="009729CF">
            <w:pPr>
              <w:spacing w:after="0" w:line="240" w:lineRule="auto"/>
              <w:rPr>
                <w:rFonts w:ascii="Times New Roman" w:hAnsi="Times New Roman" w:cs="Times New Roman"/>
                <w:sz w:val="20"/>
                <w:szCs w:val="20"/>
                <w:shd w:val="clear" w:color="auto" w:fill="FFFFFF"/>
                <w:lang w:val="ru-RU"/>
              </w:rPr>
            </w:pPr>
            <w:r w:rsidRPr="00422757">
              <w:rPr>
                <w:rFonts w:ascii="Times New Roman" w:hAnsi="Times New Roman" w:cs="Times New Roman"/>
                <w:sz w:val="20"/>
                <w:szCs w:val="20"/>
                <w:shd w:val="clear" w:color="auto" w:fill="FFFFFF"/>
                <w:lang w:val="ru-RU"/>
              </w:rPr>
              <w:t>Селекційний та вибірковий діагностичний відстріли мисливських тварин для ветеринарно-санітарної експертизи проводяться незалежно від строків мисливського сезону працівниками, уповноваженими здійснювати охорону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12.1</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422757">
              <w:rPr>
                <w:rFonts w:ascii="Times New Roman" w:hAnsi="Times New Roman" w:cs="Times New Roman"/>
                <w:sz w:val="20"/>
                <w:szCs w:val="20"/>
                <w:shd w:val="clear" w:color="auto" w:fill="FFFFFF"/>
              </w:rPr>
              <w:t>селекційний та вибірковий діагностичний відстріли мисливських тварин для ветеринарно-санітарної експертизи проводяться за дозволом центрального органу виконавчої влади, що реалізує державну політику у сфері лісового та мисливського господарства, а в межах територій та об'єктів природно-</w:t>
            </w:r>
            <w:r>
              <w:t xml:space="preserve"> </w:t>
            </w:r>
            <w:r w:rsidRPr="00422757">
              <w:rPr>
                <w:rFonts w:ascii="Times New Roman" w:hAnsi="Times New Roman" w:cs="Times New Roman"/>
                <w:sz w:val="20"/>
                <w:szCs w:val="20"/>
                <w:shd w:val="clear" w:color="auto" w:fill="FFFFFF"/>
              </w:rPr>
              <w:t>заповідного фонду за дозволом обласних, Київської, Севастопольської міських державних адміністрацій</w:t>
            </w:r>
            <w:r>
              <w:rPr>
                <w:rFonts w:ascii="Times New Roman" w:hAnsi="Times New Roman" w:cs="Times New Roman"/>
                <w:sz w:val="20"/>
                <w:szCs w:val="20"/>
                <w:shd w:val="clear" w:color="auto" w:fill="FFFFFF"/>
              </w:rPr>
              <w:t>.</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13</w:t>
            </w:r>
          </w:p>
        </w:tc>
        <w:tc>
          <w:tcPr>
            <w:tcW w:w="3967" w:type="dxa"/>
          </w:tcPr>
          <w:p w:rsidR="009729CF" w:rsidRPr="0047704F" w:rsidRDefault="00FA0F2E" w:rsidP="009729CF">
            <w:pPr>
              <w:pStyle w:val="rvps2"/>
              <w:shd w:val="clear" w:color="auto" w:fill="FFFFFF"/>
              <w:spacing w:before="0" w:beforeAutospacing="0" w:after="0" w:afterAutospacing="0"/>
              <w:jc w:val="both"/>
              <w:rPr>
                <w:sz w:val="20"/>
                <w:szCs w:val="20"/>
                <w:shd w:val="clear" w:color="auto" w:fill="FFFFFF"/>
              </w:rPr>
            </w:pPr>
            <w:r w:rsidRPr="00FA0F2E">
              <w:rPr>
                <w:sz w:val="20"/>
                <w:szCs w:val="20"/>
                <w:shd w:val="clear" w:color="auto" w:fill="FFFFFF"/>
              </w:rPr>
              <w:t>Діагностичний відстріл проводиться з метою оцінки епізоотичної ситуації та вивчення стану захво</w:t>
            </w:r>
            <w:r w:rsidR="00365414">
              <w:rPr>
                <w:sz w:val="20"/>
                <w:szCs w:val="20"/>
                <w:shd w:val="clear" w:color="auto" w:fill="FFFFFF"/>
              </w:rPr>
              <w:t>рювань серед мисливських тварин</w:t>
            </w:r>
          </w:p>
        </w:tc>
        <w:tc>
          <w:tcPr>
            <w:tcW w:w="1099" w:type="dxa"/>
          </w:tcPr>
          <w:p w:rsidR="009729CF" w:rsidRPr="00F214C3" w:rsidRDefault="009729CF" w:rsidP="009729CF">
            <w:pPr>
              <w:suppressAutoHyphens/>
              <w:spacing w:after="0" w:line="240" w:lineRule="auto"/>
              <w:rPr>
                <w:rFonts w:ascii="Times New Roman" w:eastAsia="Times New Roman" w:hAnsi="Times New Roman" w:cs="Times New Roman"/>
                <w:sz w:val="20"/>
                <w:szCs w:val="20"/>
                <w:lang w:eastAsia="ar-SA"/>
              </w:rPr>
            </w:pPr>
            <w:r w:rsidRPr="00F214C3">
              <w:rPr>
                <w:rFonts w:ascii="Times New Roman" w:eastAsia="Times New Roman" w:hAnsi="Times New Roman" w:cs="Times New Roman"/>
                <w:sz w:val="20"/>
                <w:szCs w:val="20"/>
                <w:lang w:eastAsia="ar-SA"/>
              </w:rPr>
              <w:t xml:space="preserve">Пункт 2.1 розділу </w:t>
            </w:r>
            <w:r w:rsidRPr="0084092D">
              <w:rPr>
                <w:rFonts w:ascii="Times New Roman" w:eastAsia="Times New Roman" w:hAnsi="Times New Roman" w:cs="Times New Roman"/>
                <w:sz w:val="20"/>
                <w:szCs w:val="20"/>
                <w:lang w:val="ru-RU" w:eastAsia="ar-SA"/>
              </w:rPr>
              <w:t>II</w:t>
            </w:r>
            <w:r w:rsidRPr="00F214C3">
              <w:rPr>
                <w:rFonts w:ascii="Times New Roman" w:eastAsia="Times New Roman" w:hAnsi="Times New Roman" w:cs="Times New Roman"/>
                <w:sz w:val="20"/>
                <w:szCs w:val="20"/>
                <w:lang w:eastAsia="ar-SA"/>
              </w:rPr>
              <w:t xml:space="preserve"> Інструкції, затвердженої </w:t>
            </w:r>
          </w:p>
          <w:p w:rsidR="009729CF" w:rsidRPr="00F214C3" w:rsidRDefault="009729CF" w:rsidP="009729CF">
            <w:pPr>
              <w:suppressAutoHyphens/>
              <w:spacing w:after="0" w:line="240" w:lineRule="auto"/>
              <w:rPr>
                <w:rFonts w:ascii="Times New Roman" w:eastAsia="Times New Roman" w:hAnsi="Times New Roman" w:cs="Times New Roman"/>
                <w:sz w:val="20"/>
                <w:szCs w:val="20"/>
                <w:lang w:eastAsia="ar-SA"/>
              </w:rPr>
            </w:pPr>
            <w:r w:rsidRPr="00F214C3">
              <w:rPr>
                <w:rFonts w:ascii="Times New Roman" w:eastAsia="Times New Roman" w:hAnsi="Times New Roman" w:cs="Times New Roman"/>
                <w:sz w:val="20"/>
                <w:szCs w:val="20"/>
                <w:lang w:eastAsia="ar-SA"/>
              </w:rPr>
              <w:t>наказом № 60</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84092D">
              <w:rPr>
                <w:rFonts w:ascii="Times New Roman" w:hAnsi="Times New Roman" w:cs="Times New Roman"/>
                <w:sz w:val="20"/>
                <w:szCs w:val="20"/>
                <w:shd w:val="clear" w:color="auto" w:fill="FFFFFF"/>
              </w:rPr>
              <w:t>Діагностичний відстріл з метою оцінки епізоотичної ситуації та вивчення стану захворювань серед мисливських тварин проводиться</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14</w:t>
            </w:r>
          </w:p>
        </w:tc>
        <w:tc>
          <w:tcPr>
            <w:tcW w:w="3967" w:type="dxa"/>
          </w:tcPr>
          <w:p w:rsidR="009729CF" w:rsidRPr="0047704F" w:rsidRDefault="00FA0F2E" w:rsidP="009729CF">
            <w:pPr>
              <w:pStyle w:val="rvps2"/>
              <w:shd w:val="clear" w:color="auto" w:fill="FFFFFF"/>
              <w:spacing w:before="0" w:beforeAutospacing="0" w:after="0" w:afterAutospacing="0"/>
              <w:jc w:val="both"/>
              <w:rPr>
                <w:sz w:val="20"/>
                <w:szCs w:val="20"/>
                <w:shd w:val="clear" w:color="auto" w:fill="FFFFFF"/>
              </w:rPr>
            </w:pPr>
            <w:r w:rsidRPr="00FA0F2E">
              <w:rPr>
                <w:sz w:val="20"/>
                <w:szCs w:val="20"/>
                <w:shd w:val="clear" w:color="auto" w:fill="FFFFFF"/>
              </w:rPr>
              <w:t>Дозволи на діагностичний відстріл видаються протягом місяця з дати отримання заяви особі, зазначеній у заяві, уповноваженій здійснювати охорону мисливських угідь, територій природно-заповідного фонду. У разі відсутності затвердженого в установленому законодавством порядку ліміту добування мисливських тварин дозвіл на діагностичний відстріл не видається, про що користувач мисливських угідь письмово повідомляється протягом трьох робочих днів з дня надходження заяви.</w:t>
            </w:r>
          </w:p>
        </w:tc>
        <w:tc>
          <w:tcPr>
            <w:tcW w:w="1099" w:type="dxa"/>
          </w:tcPr>
          <w:p w:rsidR="009729CF" w:rsidRPr="0084092D" w:rsidRDefault="009729CF" w:rsidP="009729CF">
            <w:pPr>
              <w:suppressAutoHyphens/>
              <w:spacing w:after="0" w:line="240" w:lineRule="auto"/>
              <w:rPr>
                <w:rFonts w:ascii="Times New Roman" w:eastAsia="Times New Roman" w:hAnsi="Times New Roman" w:cs="Times New Roman"/>
                <w:sz w:val="20"/>
                <w:szCs w:val="20"/>
                <w:lang w:eastAsia="ar-SA"/>
              </w:rPr>
            </w:pPr>
            <w:r w:rsidRPr="0084092D">
              <w:rPr>
                <w:rFonts w:ascii="Times New Roman" w:eastAsia="Times New Roman" w:hAnsi="Times New Roman" w:cs="Times New Roman"/>
                <w:sz w:val="20"/>
                <w:szCs w:val="20"/>
                <w:lang w:eastAsia="ar-SA"/>
              </w:rPr>
              <w:t xml:space="preserve">Пункт 3.6 розділу </w:t>
            </w:r>
            <w:r w:rsidRPr="0084092D">
              <w:rPr>
                <w:rFonts w:ascii="Times New Roman" w:eastAsia="Times New Roman" w:hAnsi="Times New Roman" w:cs="Times New Roman"/>
                <w:sz w:val="20"/>
                <w:szCs w:val="20"/>
                <w:lang w:val="ru-RU" w:eastAsia="ar-SA"/>
              </w:rPr>
              <w:t>III</w:t>
            </w:r>
            <w:r w:rsidRPr="0084092D">
              <w:rPr>
                <w:rFonts w:ascii="Times New Roman" w:eastAsia="Times New Roman" w:hAnsi="Times New Roman" w:cs="Times New Roman"/>
                <w:sz w:val="20"/>
                <w:szCs w:val="20"/>
                <w:lang w:eastAsia="ar-SA"/>
              </w:rPr>
              <w:t xml:space="preserve"> Інструкції, затвердженої </w:t>
            </w:r>
          </w:p>
          <w:p w:rsidR="009729CF" w:rsidRPr="0084092D" w:rsidRDefault="009729CF" w:rsidP="009729CF">
            <w:pPr>
              <w:suppressAutoHyphens/>
              <w:spacing w:after="0" w:line="240" w:lineRule="auto"/>
              <w:rPr>
                <w:rFonts w:ascii="Times New Roman" w:eastAsia="Times New Roman" w:hAnsi="Times New Roman" w:cs="Times New Roman"/>
                <w:sz w:val="20"/>
                <w:szCs w:val="20"/>
                <w:lang w:eastAsia="ar-SA"/>
              </w:rPr>
            </w:pPr>
            <w:r w:rsidRPr="0084092D">
              <w:rPr>
                <w:rFonts w:ascii="Times New Roman" w:eastAsia="Times New Roman" w:hAnsi="Times New Roman" w:cs="Times New Roman"/>
                <w:sz w:val="20"/>
                <w:szCs w:val="20"/>
                <w:lang w:eastAsia="ar-SA"/>
              </w:rPr>
              <w:t>наказом № 60</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84092D" w:rsidRDefault="009729CF" w:rsidP="009729CF">
            <w:pPr>
              <w:spacing w:after="0" w:line="240" w:lineRule="auto"/>
              <w:rPr>
                <w:rFonts w:ascii="Times New Roman" w:hAnsi="Times New Roman" w:cs="Times New Roman"/>
                <w:bCs/>
                <w:sz w:val="20"/>
                <w:szCs w:val="20"/>
                <w:shd w:val="clear" w:color="auto" w:fill="FFFFFF"/>
              </w:rPr>
            </w:pPr>
            <w:r w:rsidRPr="0084092D">
              <w:rPr>
                <w:rFonts w:ascii="Times New Roman" w:hAnsi="Times New Roman" w:cs="Times New Roman"/>
                <w:bCs/>
                <w:sz w:val="20"/>
                <w:szCs w:val="20"/>
                <w:shd w:val="clear" w:color="auto" w:fill="FFFFFF"/>
              </w:rPr>
              <w:t>Дозволи на діагностичний відстріл видано працівникам, які уповноважені здійснювати охорону мисливських угідь, а для територій та об'єктів природно-заповідного фонду - працівникам, які уповноважені здійснювати охорону територій природно-заповідного фонду</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15</w:t>
            </w:r>
          </w:p>
        </w:tc>
        <w:tc>
          <w:tcPr>
            <w:tcW w:w="3967" w:type="dxa"/>
            <w:vMerge w:val="restart"/>
          </w:tcPr>
          <w:p w:rsidR="009729CF" w:rsidRPr="0047704F" w:rsidRDefault="00FA0F2E" w:rsidP="009729CF">
            <w:pPr>
              <w:pStyle w:val="rvps2"/>
              <w:shd w:val="clear" w:color="auto" w:fill="FFFFFF"/>
              <w:spacing w:before="0" w:beforeAutospacing="0" w:after="0" w:afterAutospacing="0"/>
              <w:jc w:val="both"/>
              <w:rPr>
                <w:sz w:val="20"/>
                <w:szCs w:val="20"/>
                <w:shd w:val="clear" w:color="auto" w:fill="FFFFFF"/>
              </w:rPr>
            </w:pPr>
            <w:r w:rsidRPr="00FA0F2E">
              <w:rPr>
                <w:sz w:val="20"/>
                <w:szCs w:val="20"/>
                <w:shd w:val="clear" w:color="auto" w:fill="FFFFFF"/>
              </w:rPr>
              <w:t>Усі добуті у порядку діагностичного відстрілу тварини реєструються у спеціальному журналі, який ведеться користувачем мисливських угідь. Журнал повинен бути прошнурований, скріплений печаткою та підписом керівника користувача мисливських угідь, сторінки журналу мають бути пронумеровані. У журналі вказуються: дата виїзду для проведення діагностичного відстрілу, прізвище особи, яка провела відстріл, номер дозволу на діагностичний відстріл, прізвище спеціаліста державної служби ветеринарної медицини, який був присутній при відстрілі, місце проведення відстрілу (лісництво, обхід, урочище тощо), його результати (вид, вік та стать добутої тварини), результати державної ветеринарно-санітарної експертизи та номер ліцензії (для тварин, добування яких здійснюється за ліцензіями). Копії актів діагностичного відстрілу зберігаються разом із журналом.</w:t>
            </w:r>
          </w:p>
        </w:tc>
        <w:tc>
          <w:tcPr>
            <w:tcW w:w="1099" w:type="dxa"/>
            <w:vMerge w:val="restart"/>
          </w:tcPr>
          <w:p w:rsidR="009729CF" w:rsidRPr="00F214C3" w:rsidRDefault="009729CF" w:rsidP="009729CF">
            <w:pPr>
              <w:suppressAutoHyphens/>
              <w:spacing w:after="0" w:line="240" w:lineRule="auto"/>
              <w:rPr>
                <w:rFonts w:ascii="Times New Roman" w:eastAsia="Times New Roman" w:hAnsi="Times New Roman" w:cs="Times New Roman"/>
                <w:sz w:val="20"/>
                <w:szCs w:val="20"/>
                <w:lang w:eastAsia="ar-SA"/>
              </w:rPr>
            </w:pPr>
            <w:r w:rsidRPr="00F214C3">
              <w:rPr>
                <w:rFonts w:ascii="Times New Roman" w:eastAsia="Times New Roman" w:hAnsi="Times New Roman" w:cs="Times New Roman"/>
                <w:sz w:val="20"/>
                <w:szCs w:val="20"/>
                <w:lang w:eastAsia="ar-SA"/>
              </w:rPr>
              <w:t xml:space="preserve">Пункт 5.3 розділу </w:t>
            </w:r>
            <w:r w:rsidRPr="00A43F3D">
              <w:rPr>
                <w:rFonts w:ascii="Times New Roman" w:eastAsia="Times New Roman" w:hAnsi="Times New Roman" w:cs="Times New Roman"/>
                <w:sz w:val="20"/>
                <w:szCs w:val="20"/>
                <w:lang w:val="ru-RU" w:eastAsia="ar-SA"/>
              </w:rPr>
              <w:t>V</w:t>
            </w:r>
            <w:r w:rsidRPr="00F214C3">
              <w:rPr>
                <w:rFonts w:ascii="Times New Roman" w:eastAsia="Times New Roman" w:hAnsi="Times New Roman" w:cs="Times New Roman"/>
                <w:sz w:val="20"/>
                <w:szCs w:val="20"/>
                <w:lang w:eastAsia="ar-SA"/>
              </w:rPr>
              <w:t xml:space="preserve"> Інструкції, затвердженої </w:t>
            </w:r>
          </w:p>
          <w:p w:rsidR="009729CF" w:rsidRPr="00F214C3" w:rsidRDefault="009729CF" w:rsidP="009729CF">
            <w:pPr>
              <w:suppressAutoHyphens/>
              <w:spacing w:after="0" w:line="240" w:lineRule="auto"/>
              <w:rPr>
                <w:rFonts w:ascii="Times New Roman" w:eastAsia="Times New Roman" w:hAnsi="Times New Roman" w:cs="Times New Roman"/>
                <w:sz w:val="20"/>
                <w:szCs w:val="20"/>
                <w:lang w:eastAsia="ar-SA"/>
              </w:rPr>
            </w:pPr>
            <w:r w:rsidRPr="00F214C3">
              <w:rPr>
                <w:rFonts w:ascii="Times New Roman" w:eastAsia="Times New Roman" w:hAnsi="Times New Roman" w:cs="Times New Roman"/>
                <w:sz w:val="20"/>
                <w:szCs w:val="20"/>
                <w:lang w:eastAsia="ar-SA"/>
              </w:rPr>
              <w:t>наказом № 60</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84092D" w:rsidRDefault="009729CF" w:rsidP="009729CF">
            <w:pPr>
              <w:spacing w:after="0" w:line="240" w:lineRule="auto"/>
              <w:rPr>
                <w:rFonts w:ascii="Times New Roman" w:hAnsi="Times New Roman" w:cs="Times New Roman"/>
                <w:sz w:val="20"/>
                <w:szCs w:val="20"/>
                <w:shd w:val="clear" w:color="auto" w:fill="FFFFFF"/>
              </w:rPr>
            </w:pPr>
            <w:r w:rsidRPr="0084092D">
              <w:rPr>
                <w:rFonts w:ascii="Times New Roman" w:hAnsi="Times New Roman" w:cs="Times New Roman"/>
                <w:sz w:val="20"/>
                <w:szCs w:val="20"/>
                <w:shd w:val="clear" w:color="auto" w:fill="FFFFFF"/>
              </w:rPr>
              <w:t>Усі добуті у порядку діагностичного відстрілу тварини реєструються у спеціальному журналі (що ведеться користувачем мисливських угідь), який:</w:t>
            </w:r>
          </w:p>
          <w:p w:rsidR="009729CF" w:rsidRPr="0047704F" w:rsidRDefault="009729CF" w:rsidP="009729CF">
            <w:pPr>
              <w:spacing w:after="0" w:line="240" w:lineRule="auto"/>
              <w:rPr>
                <w:rFonts w:ascii="Times New Roman" w:hAnsi="Times New Roman" w:cs="Times New Roman"/>
                <w:sz w:val="20"/>
                <w:szCs w:val="20"/>
                <w:shd w:val="clear" w:color="auto" w:fill="FFFFFF"/>
              </w:rPr>
            </w:pP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15.1</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84092D" w:rsidRDefault="009729CF" w:rsidP="009729CF">
            <w:pPr>
              <w:spacing w:after="0" w:line="240" w:lineRule="auto"/>
              <w:rPr>
                <w:rFonts w:ascii="Times New Roman" w:hAnsi="Times New Roman" w:cs="Times New Roman"/>
                <w:sz w:val="20"/>
                <w:szCs w:val="20"/>
                <w:shd w:val="clear" w:color="auto" w:fill="FFFFFF"/>
              </w:rPr>
            </w:pPr>
            <w:r w:rsidRPr="0084092D">
              <w:rPr>
                <w:rFonts w:ascii="Times New Roman" w:hAnsi="Times New Roman" w:cs="Times New Roman"/>
                <w:sz w:val="20"/>
                <w:szCs w:val="20"/>
                <w:shd w:val="clear" w:color="auto" w:fill="FFFFFF"/>
              </w:rPr>
              <w:t>прошнурований</w:t>
            </w:r>
          </w:p>
          <w:p w:rsidR="009729CF" w:rsidRPr="0084092D" w:rsidRDefault="009729CF" w:rsidP="009729CF">
            <w:pPr>
              <w:spacing w:after="0" w:line="240" w:lineRule="auto"/>
              <w:rPr>
                <w:rFonts w:ascii="Times New Roman" w:hAnsi="Times New Roman" w:cs="Times New Roman"/>
                <w:sz w:val="20"/>
                <w:szCs w:val="20"/>
                <w:shd w:val="clear" w:color="auto" w:fill="FFFFFF"/>
                <w:lang w:val="ru-RU"/>
              </w:rPr>
            </w:pP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15.2</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84092D" w:rsidRDefault="009729CF" w:rsidP="009729CF">
            <w:pPr>
              <w:spacing w:after="0" w:line="240" w:lineRule="auto"/>
              <w:rPr>
                <w:rFonts w:ascii="Times New Roman" w:hAnsi="Times New Roman" w:cs="Times New Roman"/>
                <w:sz w:val="20"/>
                <w:szCs w:val="20"/>
                <w:shd w:val="clear" w:color="auto" w:fill="FFFFFF"/>
              </w:rPr>
            </w:pPr>
            <w:r w:rsidRPr="0084092D">
              <w:rPr>
                <w:rFonts w:ascii="Times New Roman" w:hAnsi="Times New Roman" w:cs="Times New Roman"/>
                <w:sz w:val="20"/>
                <w:szCs w:val="20"/>
                <w:shd w:val="clear" w:color="auto" w:fill="FFFFFF"/>
              </w:rPr>
              <w:t>пронумерований</w:t>
            </w:r>
          </w:p>
          <w:p w:rsidR="009729CF" w:rsidRPr="0047704F" w:rsidRDefault="009729CF" w:rsidP="009729CF">
            <w:pPr>
              <w:spacing w:after="0" w:line="240" w:lineRule="auto"/>
              <w:rPr>
                <w:rFonts w:ascii="Times New Roman" w:hAnsi="Times New Roman" w:cs="Times New Roman"/>
                <w:sz w:val="20"/>
                <w:szCs w:val="20"/>
                <w:shd w:val="clear" w:color="auto" w:fill="FFFFFF"/>
              </w:rPr>
            </w:pP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15.3</w:t>
            </w:r>
          </w:p>
        </w:tc>
        <w:tc>
          <w:tcPr>
            <w:tcW w:w="3967" w:type="dxa"/>
            <w:vMerge/>
          </w:tcPr>
          <w:p w:rsidR="009729CF" w:rsidRPr="0047704F" w:rsidRDefault="009729CF" w:rsidP="009729CF">
            <w:pPr>
              <w:pStyle w:val="rvps2"/>
              <w:shd w:val="clear" w:color="auto" w:fill="FFFFFF"/>
              <w:spacing w:before="0" w:beforeAutospacing="0" w:after="0" w:afterAutospacing="0"/>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84092D">
              <w:rPr>
                <w:rFonts w:ascii="Times New Roman" w:hAnsi="Times New Roman" w:cs="Times New Roman"/>
                <w:sz w:val="20"/>
                <w:szCs w:val="20"/>
                <w:shd w:val="clear" w:color="auto" w:fill="FFFFFF"/>
              </w:rPr>
              <w:t>скріплений підписом керівника користувача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16</w:t>
            </w:r>
          </w:p>
        </w:tc>
        <w:tc>
          <w:tcPr>
            <w:tcW w:w="3967" w:type="dxa"/>
          </w:tcPr>
          <w:p w:rsidR="009729CF" w:rsidRPr="0047704F" w:rsidRDefault="00FA0F2E" w:rsidP="009729CF">
            <w:pPr>
              <w:pStyle w:val="rvps2"/>
              <w:shd w:val="clear" w:color="auto" w:fill="FFFFFF"/>
              <w:spacing w:before="0" w:beforeAutospacing="0" w:after="0" w:afterAutospacing="0"/>
              <w:jc w:val="both"/>
              <w:rPr>
                <w:sz w:val="20"/>
                <w:szCs w:val="20"/>
                <w:shd w:val="clear" w:color="auto" w:fill="FFFFFF"/>
              </w:rPr>
            </w:pPr>
            <w:r w:rsidRPr="00FA0F2E">
              <w:rPr>
                <w:sz w:val="20"/>
                <w:szCs w:val="20"/>
                <w:shd w:val="clear" w:color="auto" w:fill="FFFFFF"/>
              </w:rPr>
              <w:t>Селекційний відстріл здійснюється щодо хворих, поранених тварин, старих особин з явними ознаками деградації, дворічного нерозвинутого молодняку, тварин з нехарактерним для виду забарвленням, а при відстрілі самців оленів, ланей, козуль - особин з недорозвинутими рогами.</w:t>
            </w:r>
          </w:p>
        </w:tc>
        <w:tc>
          <w:tcPr>
            <w:tcW w:w="1099" w:type="dxa"/>
          </w:tcPr>
          <w:p w:rsidR="009729CF" w:rsidRPr="00F214C3" w:rsidRDefault="009729CF" w:rsidP="009729CF">
            <w:pPr>
              <w:suppressAutoHyphens/>
              <w:spacing w:after="0" w:line="240" w:lineRule="auto"/>
              <w:rPr>
                <w:rFonts w:ascii="Times New Roman" w:eastAsia="Times New Roman" w:hAnsi="Times New Roman" w:cs="Times New Roman"/>
                <w:sz w:val="20"/>
                <w:szCs w:val="20"/>
                <w:lang w:eastAsia="ar-SA"/>
              </w:rPr>
            </w:pPr>
            <w:r w:rsidRPr="00F214C3">
              <w:rPr>
                <w:rFonts w:ascii="Times New Roman" w:eastAsia="Times New Roman" w:hAnsi="Times New Roman" w:cs="Times New Roman"/>
                <w:sz w:val="20"/>
                <w:szCs w:val="20"/>
                <w:lang w:eastAsia="ar-SA"/>
              </w:rPr>
              <w:t xml:space="preserve">Пункт 2.1 розділу </w:t>
            </w:r>
            <w:r w:rsidRPr="00A43F3D">
              <w:rPr>
                <w:rFonts w:ascii="Times New Roman" w:eastAsia="Times New Roman" w:hAnsi="Times New Roman" w:cs="Times New Roman"/>
                <w:sz w:val="20"/>
                <w:szCs w:val="20"/>
                <w:lang w:val="ru-RU" w:eastAsia="ar-SA"/>
              </w:rPr>
              <w:t>II</w:t>
            </w:r>
            <w:r w:rsidRPr="00F214C3">
              <w:rPr>
                <w:rFonts w:ascii="Times New Roman" w:eastAsia="Times New Roman" w:hAnsi="Times New Roman" w:cs="Times New Roman"/>
                <w:sz w:val="20"/>
                <w:szCs w:val="20"/>
                <w:lang w:eastAsia="ar-SA"/>
              </w:rPr>
              <w:t xml:space="preserve"> Інструкції, затвердженої </w:t>
            </w:r>
          </w:p>
          <w:p w:rsidR="009729CF" w:rsidRPr="00F214C3" w:rsidRDefault="009729CF" w:rsidP="009729CF">
            <w:pPr>
              <w:suppressAutoHyphens/>
              <w:spacing w:after="0" w:line="240" w:lineRule="auto"/>
              <w:rPr>
                <w:rFonts w:ascii="Times New Roman" w:eastAsia="Times New Roman" w:hAnsi="Times New Roman" w:cs="Times New Roman"/>
                <w:sz w:val="20"/>
                <w:szCs w:val="20"/>
                <w:lang w:eastAsia="ar-SA"/>
              </w:rPr>
            </w:pPr>
            <w:r w:rsidRPr="00F214C3">
              <w:rPr>
                <w:rFonts w:ascii="Times New Roman" w:eastAsia="Times New Roman" w:hAnsi="Times New Roman" w:cs="Times New Roman"/>
                <w:sz w:val="20"/>
                <w:szCs w:val="20"/>
                <w:lang w:eastAsia="ar-SA"/>
              </w:rPr>
              <w:t>наказом № 57</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A43F3D">
              <w:rPr>
                <w:rFonts w:ascii="Times New Roman" w:hAnsi="Times New Roman" w:cs="Times New Roman"/>
                <w:sz w:val="20"/>
                <w:szCs w:val="20"/>
                <w:shd w:val="clear" w:color="auto" w:fill="FFFFFF"/>
              </w:rPr>
              <w:t>Селекційний відстріл щодо хворих, поранених тварин, старих особин з явними ознаками деградації, дворічного нерозвинутого молодняку, тварин з нехарактерним для виду забарвленням, а при відстрілі самців оленів, лосів, ланей, козуль - особин з недорозвинутими рогами здійснюється</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17</w:t>
            </w:r>
          </w:p>
        </w:tc>
        <w:tc>
          <w:tcPr>
            <w:tcW w:w="3967" w:type="dxa"/>
            <w:vMerge w:val="restart"/>
          </w:tcPr>
          <w:p w:rsidR="009729CF" w:rsidRPr="0047704F" w:rsidRDefault="00FA0F2E" w:rsidP="009729CF">
            <w:pPr>
              <w:pStyle w:val="rvps2"/>
              <w:shd w:val="clear" w:color="auto" w:fill="FFFFFF"/>
              <w:spacing w:before="0" w:beforeAutospacing="0" w:after="0" w:afterAutospacing="0"/>
              <w:jc w:val="both"/>
              <w:rPr>
                <w:sz w:val="20"/>
                <w:szCs w:val="20"/>
                <w:shd w:val="clear" w:color="auto" w:fill="FFFFFF"/>
              </w:rPr>
            </w:pPr>
            <w:r w:rsidRPr="00FA0F2E">
              <w:rPr>
                <w:sz w:val="20"/>
                <w:szCs w:val="20"/>
                <w:shd w:val="clear" w:color="auto" w:fill="FFFFFF"/>
              </w:rPr>
              <w:t>Облік добутих під час селекційного відстрілу тварин здійснюється у спеціальному журналі, який ведеться користувачем мисливських угідь. Журнал повинен бути прошнурований, з пронумерованими сторінками, скріплений печаткою та підписом керівника користувача мисливського угіддя. У журналі вказуються дата виїзду для проведення селекційного відстрілу, прізвище особи, яка здійснила селекційний відстріл, номер дозволу на селекційний відстріл, місце проведення відстрілу (лісництво, обхід, урочище тощо), результати проведення відстрілу (вид тварини, вік, стать, причина відстрілу тощо). Копії актів селекційного відстрілу зберігаються разом із журналом у користувача мисливських угідь.</w:t>
            </w:r>
          </w:p>
        </w:tc>
        <w:tc>
          <w:tcPr>
            <w:tcW w:w="1099" w:type="dxa"/>
            <w:vMerge w:val="restart"/>
          </w:tcPr>
          <w:p w:rsidR="009729CF" w:rsidRPr="00F214C3" w:rsidRDefault="009729CF" w:rsidP="009729CF">
            <w:pPr>
              <w:suppressAutoHyphens/>
              <w:spacing w:after="0" w:line="240" w:lineRule="auto"/>
              <w:rPr>
                <w:rFonts w:ascii="Times New Roman" w:eastAsia="Times New Roman" w:hAnsi="Times New Roman" w:cs="Times New Roman"/>
                <w:sz w:val="20"/>
                <w:szCs w:val="20"/>
                <w:lang w:eastAsia="ar-SA"/>
              </w:rPr>
            </w:pPr>
            <w:r w:rsidRPr="00F214C3">
              <w:rPr>
                <w:rFonts w:ascii="Times New Roman" w:eastAsia="Times New Roman" w:hAnsi="Times New Roman" w:cs="Times New Roman"/>
                <w:sz w:val="20"/>
                <w:szCs w:val="20"/>
                <w:lang w:eastAsia="ar-SA"/>
              </w:rPr>
              <w:t xml:space="preserve">Пункт 4.2 розділу </w:t>
            </w:r>
            <w:r w:rsidRPr="00C47734">
              <w:rPr>
                <w:rFonts w:ascii="Times New Roman" w:eastAsia="Times New Roman" w:hAnsi="Times New Roman" w:cs="Times New Roman"/>
                <w:sz w:val="20"/>
                <w:szCs w:val="20"/>
                <w:lang w:val="ru-RU" w:eastAsia="ar-SA"/>
              </w:rPr>
              <w:t>IV</w:t>
            </w:r>
            <w:r w:rsidRPr="00F214C3">
              <w:rPr>
                <w:rFonts w:ascii="Times New Roman" w:eastAsia="Times New Roman" w:hAnsi="Times New Roman" w:cs="Times New Roman"/>
                <w:sz w:val="20"/>
                <w:szCs w:val="20"/>
                <w:lang w:eastAsia="ar-SA"/>
              </w:rPr>
              <w:t xml:space="preserve"> Інструкції, затвердженої </w:t>
            </w:r>
          </w:p>
          <w:p w:rsidR="009729CF" w:rsidRPr="00F214C3" w:rsidRDefault="009729CF" w:rsidP="009729CF">
            <w:pPr>
              <w:suppressAutoHyphens/>
              <w:spacing w:after="0" w:line="240" w:lineRule="auto"/>
              <w:rPr>
                <w:rFonts w:ascii="Times New Roman" w:eastAsia="Times New Roman" w:hAnsi="Times New Roman" w:cs="Times New Roman"/>
                <w:sz w:val="20"/>
                <w:szCs w:val="20"/>
                <w:lang w:eastAsia="ar-SA"/>
              </w:rPr>
            </w:pPr>
            <w:r w:rsidRPr="00F214C3">
              <w:rPr>
                <w:rFonts w:ascii="Times New Roman" w:eastAsia="Times New Roman" w:hAnsi="Times New Roman" w:cs="Times New Roman"/>
                <w:sz w:val="20"/>
                <w:szCs w:val="20"/>
                <w:lang w:eastAsia="ar-SA"/>
              </w:rPr>
              <w:t>наказом № 57</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Pr="0047704F" w:rsidRDefault="000469C3"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C47734">
              <w:rPr>
                <w:rFonts w:ascii="Times New Roman" w:hAnsi="Times New Roman" w:cs="Times New Roman"/>
                <w:sz w:val="20"/>
                <w:szCs w:val="20"/>
                <w:shd w:val="clear" w:color="auto" w:fill="FFFFFF"/>
              </w:rPr>
              <w:t>Користувачем мисливських угідь облік добутих під час селекційного відстрілу тварин здійснюється у спеціальному журналі, який:</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71.1</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C47734" w:rsidRDefault="009729CF" w:rsidP="009729CF">
            <w:pPr>
              <w:spacing w:after="0" w:line="240" w:lineRule="auto"/>
              <w:rPr>
                <w:rFonts w:ascii="Times New Roman" w:hAnsi="Times New Roman" w:cs="Times New Roman"/>
                <w:sz w:val="20"/>
                <w:szCs w:val="20"/>
                <w:shd w:val="clear" w:color="auto" w:fill="FFFFFF"/>
              </w:rPr>
            </w:pPr>
            <w:r w:rsidRPr="00C47734">
              <w:rPr>
                <w:rFonts w:ascii="Times New Roman" w:hAnsi="Times New Roman" w:cs="Times New Roman"/>
                <w:sz w:val="20"/>
                <w:szCs w:val="20"/>
                <w:shd w:val="clear" w:color="auto" w:fill="FFFFFF"/>
              </w:rPr>
              <w:t>прошнурований</w:t>
            </w:r>
          </w:p>
          <w:p w:rsidR="009729CF" w:rsidRPr="0047704F" w:rsidRDefault="009729CF" w:rsidP="009729CF">
            <w:pPr>
              <w:spacing w:after="0" w:line="240" w:lineRule="auto"/>
              <w:rPr>
                <w:rFonts w:ascii="Times New Roman" w:hAnsi="Times New Roman" w:cs="Times New Roman"/>
                <w:sz w:val="20"/>
                <w:szCs w:val="20"/>
                <w:shd w:val="clear" w:color="auto" w:fill="FFFFFF"/>
              </w:rPr>
            </w:pP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17.2</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Default="009729CF" w:rsidP="009729CF"/>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C47734" w:rsidRDefault="009729CF" w:rsidP="009729CF">
            <w:pPr>
              <w:spacing w:after="0" w:line="240" w:lineRule="auto"/>
              <w:rPr>
                <w:rFonts w:ascii="Times New Roman" w:hAnsi="Times New Roman" w:cs="Times New Roman"/>
                <w:sz w:val="20"/>
                <w:szCs w:val="20"/>
                <w:shd w:val="clear" w:color="auto" w:fill="FFFFFF"/>
              </w:rPr>
            </w:pPr>
            <w:r w:rsidRPr="00C47734">
              <w:rPr>
                <w:rFonts w:ascii="Times New Roman" w:hAnsi="Times New Roman" w:cs="Times New Roman"/>
                <w:sz w:val="20"/>
                <w:szCs w:val="20"/>
                <w:shd w:val="clear" w:color="auto" w:fill="FFFFFF"/>
              </w:rPr>
              <w:t>пронумерований</w:t>
            </w:r>
          </w:p>
          <w:p w:rsidR="009729CF" w:rsidRPr="0047704F" w:rsidRDefault="009729CF" w:rsidP="009729CF">
            <w:pPr>
              <w:spacing w:after="0" w:line="240" w:lineRule="auto"/>
              <w:rPr>
                <w:rFonts w:ascii="Times New Roman" w:hAnsi="Times New Roman" w:cs="Times New Roman"/>
                <w:sz w:val="20"/>
                <w:szCs w:val="20"/>
                <w:shd w:val="clear" w:color="auto" w:fill="FFFFFF"/>
              </w:rPr>
            </w:pP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17.3</w:t>
            </w:r>
          </w:p>
        </w:tc>
        <w:tc>
          <w:tcPr>
            <w:tcW w:w="3967" w:type="dxa"/>
            <w:vMerge/>
          </w:tcPr>
          <w:p w:rsidR="009729CF" w:rsidRPr="0047704F" w:rsidRDefault="009729CF" w:rsidP="009729CF">
            <w:pPr>
              <w:pStyle w:val="rvps2"/>
              <w:shd w:val="clear" w:color="auto" w:fill="FFFFFF"/>
              <w:spacing w:before="0" w:beforeAutospacing="0" w:after="0" w:afterAutospacing="0"/>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Default="009729CF" w:rsidP="009729CF"/>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7139D9"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Недотримання умов використання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eastAsia="Times New Roman" w:hAnsi="Times New Roman" w:cs="Times New Roman"/>
                <w:sz w:val="20"/>
                <w:szCs w:val="20"/>
                <w:bdr w:val="none" w:sz="0" w:space="0" w:color="auto" w:frame="1"/>
                <w:lang w:eastAsia="uk-UA"/>
              </w:rPr>
              <w:t>Виснажливе використання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0"/>
                <w:szCs w:val="20"/>
                <w:lang w:val="ru-RU" w:eastAsia="ru-RU"/>
              </w:rPr>
            </w:pPr>
            <w:r w:rsidRPr="00C47734">
              <w:rPr>
                <w:rFonts w:ascii="Times New Roman" w:hAnsi="Times New Roman" w:cs="Times New Roman"/>
                <w:sz w:val="20"/>
                <w:szCs w:val="20"/>
                <w:shd w:val="clear" w:color="auto" w:fill="FFFFFF"/>
              </w:rPr>
              <w:t>скріплений підписом керівника користувача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18</w:t>
            </w:r>
          </w:p>
        </w:tc>
        <w:tc>
          <w:tcPr>
            <w:tcW w:w="3967" w:type="dxa"/>
            <w:vMerge w:val="restart"/>
          </w:tcPr>
          <w:p w:rsidR="009729CF" w:rsidRPr="0047704F" w:rsidRDefault="00FA00F7" w:rsidP="00FA00F7">
            <w:pPr>
              <w:pStyle w:val="rvps2"/>
              <w:jc w:val="both"/>
              <w:rPr>
                <w:sz w:val="20"/>
                <w:szCs w:val="20"/>
                <w:shd w:val="clear" w:color="auto" w:fill="FFFFFF"/>
              </w:rPr>
            </w:pPr>
            <w:r>
              <w:rPr>
                <w:sz w:val="20"/>
                <w:szCs w:val="20"/>
                <w:shd w:val="clear" w:color="auto" w:fill="FFFFFF"/>
              </w:rPr>
              <w:t xml:space="preserve">Визначення </w:t>
            </w:r>
            <w:r w:rsidRPr="00FA00F7">
              <w:rPr>
                <w:sz w:val="20"/>
                <w:szCs w:val="20"/>
                <w:shd w:val="clear" w:color="auto" w:fill="FFFFFF"/>
              </w:rPr>
              <w:t>відтворювальн</w:t>
            </w:r>
            <w:r>
              <w:rPr>
                <w:sz w:val="20"/>
                <w:szCs w:val="20"/>
                <w:shd w:val="clear" w:color="auto" w:fill="FFFFFF"/>
              </w:rPr>
              <w:t xml:space="preserve">их ділянок   погоджується з власником або  користувачем </w:t>
            </w:r>
            <w:r w:rsidRPr="00FA00F7">
              <w:rPr>
                <w:sz w:val="20"/>
                <w:szCs w:val="20"/>
                <w:shd w:val="clear" w:color="auto" w:fill="FFFFFF"/>
              </w:rPr>
              <w:t>земель</w:t>
            </w:r>
            <w:r>
              <w:rPr>
                <w:sz w:val="20"/>
                <w:szCs w:val="20"/>
                <w:shd w:val="clear" w:color="auto" w:fill="FFFFFF"/>
              </w:rPr>
              <w:t>ної ділянки та  оформляється наказом</w:t>
            </w:r>
            <w:r w:rsidRPr="00FA00F7">
              <w:rPr>
                <w:sz w:val="20"/>
                <w:szCs w:val="20"/>
                <w:shd w:val="clear" w:color="auto" w:fill="FFFFFF"/>
              </w:rPr>
              <w:t xml:space="preserve"> користувача  мисливських уг</w:t>
            </w:r>
            <w:r>
              <w:rPr>
                <w:sz w:val="20"/>
                <w:szCs w:val="20"/>
                <w:shd w:val="clear" w:color="auto" w:fill="FFFFFF"/>
              </w:rPr>
              <w:t xml:space="preserve">ідь, у якому вказуються площа </w:t>
            </w:r>
            <w:r w:rsidRPr="00FA00F7">
              <w:rPr>
                <w:sz w:val="20"/>
                <w:szCs w:val="20"/>
                <w:shd w:val="clear" w:color="auto" w:fill="FFFFFF"/>
              </w:rPr>
              <w:t xml:space="preserve">угідь, що виділяється з цією метою, </w:t>
            </w:r>
            <w:r>
              <w:rPr>
                <w:sz w:val="20"/>
                <w:szCs w:val="20"/>
                <w:shd w:val="clear" w:color="auto" w:fill="FFFFFF"/>
              </w:rPr>
              <w:t xml:space="preserve">з переліком кварталів, урочищ, водойм   тощо, </w:t>
            </w:r>
            <w:r w:rsidRPr="00FA00F7">
              <w:rPr>
                <w:sz w:val="20"/>
                <w:szCs w:val="20"/>
                <w:shd w:val="clear" w:color="auto" w:fill="FFFFFF"/>
              </w:rPr>
              <w:t>щ</w:t>
            </w:r>
            <w:r>
              <w:rPr>
                <w:sz w:val="20"/>
                <w:szCs w:val="20"/>
                <w:shd w:val="clear" w:color="auto" w:fill="FFFFFF"/>
              </w:rPr>
              <w:t xml:space="preserve">о входять до </w:t>
            </w:r>
            <w:r w:rsidRPr="00FA00F7">
              <w:rPr>
                <w:sz w:val="20"/>
                <w:szCs w:val="20"/>
                <w:shd w:val="clear" w:color="auto" w:fill="FFFFFF"/>
              </w:rPr>
              <w:t>скл</w:t>
            </w:r>
            <w:r>
              <w:rPr>
                <w:sz w:val="20"/>
                <w:szCs w:val="20"/>
                <w:shd w:val="clear" w:color="auto" w:fill="FFFFFF"/>
              </w:rPr>
              <w:t xml:space="preserve">аду  відтворювальної ділянки, детальним описом її меж, видом </w:t>
            </w:r>
            <w:r w:rsidRPr="00FA00F7">
              <w:rPr>
                <w:sz w:val="20"/>
                <w:szCs w:val="20"/>
                <w:shd w:val="clear" w:color="auto" w:fill="FFFFFF"/>
              </w:rPr>
              <w:t>а</w:t>
            </w:r>
            <w:r>
              <w:rPr>
                <w:sz w:val="20"/>
                <w:szCs w:val="20"/>
                <w:shd w:val="clear" w:color="auto" w:fill="FFFFFF"/>
              </w:rPr>
              <w:t xml:space="preserve">бо групою видів  мисливських </w:t>
            </w:r>
            <w:r w:rsidRPr="00FA00F7">
              <w:rPr>
                <w:sz w:val="20"/>
                <w:szCs w:val="20"/>
                <w:shd w:val="clear" w:color="auto" w:fill="FFFFFF"/>
              </w:rPr>
              <w:t>тварин,  для  відтворення  яких виді</w:t>
            </w:r>
            <w:r>
              <w:rPr>
                <w:sz w:val="20"/>
                <w:szCs w:val="20"/>
                <w:shd w:val="clear" w:color="auto" w:fill="FFFFFF"/>
              </w:rPr>
              <w:t xml:space="preserve">ляється ділянка, визначається </w:t>
            </w:r>
            <w:r w:rsidRPr="00FA00F7">
              <w:rPr>
                <w:sz w:val="20"/>
                <w:szCs w:val="20"/>
                <w:shd w:val="clear" w:color="auto" w:fill="FFFFFF"/>
              </w:rPr>
              <w:t>режим охорони мисливських тварин на цій території.</w:t>
            </w:r>
          </w:p>
        </w:tc>
        <w:tc>
          <w:tcPr>
            <w:tcW w:w="1099" w:type="dxa"/>
            <w:vMerge w:val="restart"/>
          </w:tcPr>
          <w:p w:rsidR="009729CF" w:rsidRPr="00C47734" w:rsidRDefault="009729CF" w:rsidP="009729CF">
            <w:pPr>
              <w:suppressAutoHyphens/>
              <w:spacing w:after="0" w:line="240" w:lineRule="auto"/>
              <w:rPr>
                <w:rFonts w:ascii="Times New Roman" w:eastAsia="Times New Roman" w:hAnsi="Times New Roman" w:cs="Times New Roman"/>
                <w:sz w:val="20"/>
                <w:szCs w:val="20"/>
                <w:lang w:val="ru-RU" w:eastAsia="ar-SA"/>
              </w:rPr>
            </w:pPr>
            <w:r w:rsidRPr="00C47734">
              <w:rPr>
                <w:rFonts w:ascii="Times New Roman" w:eastAsia="Times New Roman" w:hAnsi="Times New Roman" w:cs="Times New Roman"/>
                <w:sz w:val="20"/>
                <w:szCs w:val="20"/>
                <w:lang w:val="ru-RU" w:eastAsia="ar-SA"/>
              </w:rPr>
              <w:t xml:space="preserve">Пункт 3.1 розділу 3 Порядку, затвердженого </w:t>
            </w:r>
          </w:p>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r w:rsidRPr="00C47734">
              <w:rPr>
                <w:rFonts w:ascii="Times New Roman" w:eastAsia="Times New Roman" w:hAnsi="Times New Roman" w:cs="Times New Roman"/>
                <w:sz w:val="20"/>
                <w:szCs w:val="20"/>
                <w:lang w:val="ru-RU" w:eastAsia="ar-SA"/>
              </w:rPr>
              <w:t>наказом № 4</w:t>
            </w:r>
          </w:p>
        </w:tc>
        <w:tc>
          <w:tcPr>
            <w:tcW w:w="828" w:type="dxa"/>
            <w:vMerge w:val="restart"/>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vMerge w:val="restart"/>
          </w:tcPr>
          <w:p w:rsidR="009729CF" w:rsidRDefault="000469C3" w:rsidP="009729CF">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C47734">
              <w:rPr>
                <w:rFonts w:ascii="Times New Roman" w:hAnsi="Times New Roman" w:cs="Times New Roman"/>
                <w:sz w:val="20"/>
                <w:szCs w:val="20"/>
                <w:shd w:val="clear" w:color="auto" w:fill="FFFFFF"/>
              </w:rPr>
              <w:t>Визначення відтворювальних ділянок погоджено з власником або користувачем земельної ділянки</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val="en-US" w:eastAsia="uk-UA"/>
              </w:rPr>
            </w:pPr>
            <w:r>
              <w:rPr>
                <w:rFonts w:ascii="Times New Roman" w:eastAsia="Times New Roman" w:hAnsi="Times New Roman" w:cs="Times New Roman"/>
                <w:sz w:val="20"/>
                <w:szCs w:val="20"/>
                <w:bdr w:val="none" w:sz="0" w:space="0" w:color="auto" w:frame="1"/>
                <w:lang w:val="en-US" w:eastAsia="uk-UA"/>
              </w:rPr>
              <w:t>18.1</w:t>
            </w:r>
          </w:p>
        </w:tc>
        <w:tc>
          <w:tcPr>
            <w:tcW w:w="3967" w:type="dxa"/>
            <w:vMerge/>
          </w:tcPr>
          <w:p w:rsidR="009729CF" w:rsidRPr="0047704F" w:rsidRDefault="009729CF" w:rsidP="009729CF">
            <w:pPr>
              <w:pStyle w:val="rvps2"/>
              <w:jc w:val="both"/>
              <w:rPr>
                <w:sz w:val="20"/>
                <w:szCs w:val="20"/>
                <w:shd w:val="clear" w:color="auto" w:fill="FFFFFF"/>
              </w:rPr>
            </w:pPr>
          </w:p>
        </w:tc>
        <w:tc>
          <w:tcPr>
            <w:tcW w:w="1099" w:type="dxa"/>
            <w:vMerge/>
          </w:tcPr>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p>
        </w:tc>
        <w:tc>
          <w:tcPr>
            <w:tcW w:w="828" w:type="dxa"/>
            <w:vMerge/>
          </w:tcPr>
          <w:p w:rsidR="009729CF" w:rsidRPr="00A06172" w:rsidRDefault="009729CF" w:rsidP="009729CF">
            <w:pPr>
              <w:rPr>
                <w:rFonts w:ascii="Times New Roman" w:eastAsia="Times New Roman" w:hAnsi="Times New Roman" w:cs="Times New Roman"/>
                <w:sz w:val="20"/>
                <w:szCs w:val="20"/>
                <w:lang w:eastAsia="uk-UA"/>
              </w:rPr>
            </w:pPr>
          </w:p>
        </w:tc>
        <w:tc>
          <w:tcPr>
            <w:tcW w:w="827" w:type="dxa"/>
            <w:vMerge/>
          </w:tcPr>
          <w:p w:rsidR="009729CF" w:rsidRDefault="009729CF" w:rsidP="009729CF"/>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left="-108"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C47734">
              <w:rPr>
                <w:rFonts w:ascii="Times New Roman" w:hAnsi="Times New Roman" w:cs="Times New Roman"/>
                <w:sz w:val="20"/>
                <w:szCs w:val="20"/>
                <w:shd w:val="clear" w:color="auto" w:fill="FFFFFF"/>
              </w:rPr>
              <w:t>оформлено наказом користувача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sidRPr="0047704F">
              <w:rPr>
                <w:rFonts w:ascii="Times New Roman" w:eastAsia="Times New Roman" w:hAnsi="Times New Roman" w:cs="Times New Roman"/>
                <w:sz w:val="20"/>
                <w:szCs w:val="20"/>
                <w:bdr w:val="none" w:sz="0" w:space="0" w:color="auto" w:frame="1"/>
                <w:lang w:eastAsia="uk-UA"/>
              </w:rPr>
              <w:t>1</w:t>
            </w:r>
            <w:r>
              <w:rPr>
                <w:rFonts w:ascii="Times New Roman" w:eastAsia="Times New Roman" w:hAnsi="Times New Roman" w:cs="Times New Roman"/>
                <w:sz w:val="20"/>
                <w:szCs w:val="20"/>
                <w:bdr w:val="none" w:sz="0" w:space="0" w:color="auto" w:frame="1"/>
                <w:lang w:eastAsia="uk-UA"/>
              </w:rPr>
              <w:t>9</w:t>
            </w:r>
          </w:p>
        </w:tc>
        <w:tc>
          <w:tcPr>
            <w:tcW w:w="3967" w:type="dxa"/>
          </w:tcPr>
          <w:p w:rsidR="009729CF" w:rsidRPr="0047704F" w:rsidRDefault="00FA00F7" w:rsidP="009729CF">
            <w:pPr>
              <w:pStyle w:val="rvps2"/>
              <w:jc w:val="both"/>
              <w:rPr>
                <w:sz w:val="20"/>
                <w:szCs w:val="20"/>
                <w:shd w:val="clear" w:color="auto" w:fill="FFFFFF"/>
              </w:rPr>
            </w:pPr>
            <w:r w:rsidRPr="00FA00F7">
              <w:rPr>
                <w:sz w:val="20"/>
                <w:szCs w:val="20"/>
                <w:shd w:val="clear" w:color="auto" w:fill="FFFFFF"/>
              </w:rPr>
              <w:t>Законність набуття у приватну власність об'єктів тваринного світу (крім добутих у порядку загального використання) повинна бути підтверджена відповідними документами, що засвідчують законність вилучення цих об'єктів з природного середовища, ввезення в Україну з інших країн, факту купівлі, обміну, отримання у спадок тощо, які видаються в установленому законодавством порядку.</w:t>
            </w:r>
          </w:p>
        </w:tc>
        <w:tc>
          <w:tcPr>
            <w:tcW w:w="1099" w:type="dxa"/>
          </w:tcPr>
          <w:p w:rsidR="009729CF" w:rsidRPr="0063525B" w:rsidRDefault="009729CF" w:rsidP="009729CF">
            <w:pPr>
              <w:suppressAutoHyphens/>
              <w:spacing w:after="0" w:line="240" w:lineRule="auto"/>
              <w:rPr>
                <w:rFonts w:ascii="Times New Roman" w:eastAsia="Times New Roman" w:hAnsi="Times New Roman" w:cs="Times New Roman"/>
                <w:sz w:val="20"/>
                <w:szCs w:val="20"/>
                <w:lang w:val="ru-RU" w:eastAsia="ar-SA"/>
              </w:rPr>
            </w:pPr>
            <w:r w:rsidRPr="0063525B">
              <w:rPr>
                <w:rFonts w:ascii="Times New Roman" w:eastAsia="Times New Roman" w:hAnsi="Times New Roman" w:cs="Times New Roman"/>
                <w:sz w:val="20"/>
                <w:szCs w:val="20"/>
                <w:lang w:val="ru-RU" w:eastAsia="ar-SA"/>
              </w:rPr>
              <w:t xml:space="preserve">Частина друга статті 7 </w:t>
            </w:r>
          </w:p>
          <w:p w:rsidR="009729CF" w:rsidRPr="0047704F" w:rsidRDefault="009729CF" w:rsidP="009729CF">
            <w:pPr>
              <w:suppressAutoHyphens/>
              <w:spacing w:after="0" w:line="240" w:lineRule="auto"/>
              <w:rPr>
                <w:rFonts w:ascii="Times New Roman" w:eastAsia="Times New Roman" w:hAnsi="Times New Roman" w:cs="Times New Roman"/>
                <w:sz w:val="20"/>
                <w:szCs w:val="20"/>
                <w:lang w:val="ru-RU" w:eastAsia="ar-SA"/>
              </w:rPr>
            </w:pPr>
            <w:r w:rsidRPr="0063525B">
              <w:rPr>
                <w:rFonts w:ascii="Times New Roman" w:eastAsia="Times New Roman" w:hAnsi="Times New Roman" w:cs="Times New Roman"/>
                <w:sz w:val="20"/>
                <w:szCs w:val="20"/>
                <w:lang w:val="ru-RU" w:eastAsia="ar-SA"/>
              </w:rPr>
              <w:t>ЗУ № 2894</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Default="000469C3" w:rsidP="009729CF">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F214C3">
              <w:rPr>
                <w:rFonts w:ascii="Times New Roman" w:hAnsi="Times New Roman" w:cs="Times New Roman"/>
                <w:sz w:val="20"/>
                <w:szCs w:val="20"/>
                <w:shd w:val="clear" w:color="auto" w:fill="FFFFFF"/>
              </w:rPr>
              <w:t xml:space="preserve">Законність набуття у приватну власність об'єктів </w:t>
            </w:r>
            <w:r>
              <w:rPr>
                <w:rFonts w:ascii="Times New Roman" w:hAnsi="Times New Roman" w:cs="Times New Roman"/>
                <w:sz w:val="20"/>
                <w:szCs w:val="20"/>
                <w:shd w:val="clear" w:color="auto" w:fill="FFFFFF"/>
              </w:rPr>
              <w:t xml:space="preserve">тваринного світу (крім добутих </w:t>
            </w:r>
            <w:r w:rsidRPr="00F214C3">
              <w:rPr>
                <w:rFonts w:ascii="Times New Roman" w:hAnsi="Times New Roman" w:cs="Times New Roman"/>
                <w:sz w:val="20"/>
                <w:szCs w:val="20"/>
                <w:shd w:val="clear" w:color="auto" w:fill="FFFFFF"/>
              </w:rPr>
              <w:t>у порядку загального</w:t>
            </w:r>
            <w:r>
              <w:rPr>
                <w:rFonts w:ascii="Times New Roman" w:hAnsi="Times New Roman" w:cs="Times New Roman"/>
                <w:sz w:val="20"/>
                <w:szCs w:val="20"/>
                <w:shd w:val="clear" w:color="auto" w:fill="FFFFFF"/>
              </w:rPr>
              <w:t xml:space="preserve"> </w:t>
            </w:r>
            <w:r w:rsidRPr="00F214C3">
              <w:rPr>
                <w:rFonts w:ascii="Times New Roman" w:hAnsi="Times New Roman" w:cs="Times New Roman"/>
                <w:sz w:val="20"/>
                <w:szCs w:val="20"/>
                <w:shd w:val="clear" w:color="auto" w:fill="FFFFFF"/>
              </w:rPr>
              <w:t>використання) підтверджена відповідними документами, що засвідчують законність вилучення цих об'єктів з природного середовища</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20</w:t>
            </w:r>
          </w:p>
        </w:tc>
        <w:tc>
          <w:tcPr>
            <w:tcW w:w="3967" w:type="dxa"/>
          </w:tcPr>
          <w:p w:rsidR="009729CF" w:rsidRPr="0047704F" w:rsidRDefault="00FA00F7" w:rsidP="00FA00F7">
            <w:pPr>
              <w:pStyle w:val="rvps2"/>
              <w:shd w:val="clear" w:color="auto" w:fill="FFFFFF"/>
              <w:spacing w:after="0"/>
              <w:jc w:val="both"/>
              <w:rPr>
                <w:sz w:val="20"/>
                <w:szCs w:val="20"/>
                <w:shd w:val="clear" w:color="auto" w:fill="FFFFFF"/>
              </w:rPr>
            </w:pPr>
            <w:r>
              <w:rPr>
                <w:sz w:val="20"/>
                <w:szCs w:val="20"/>
                <w:shd w:val="clear" w:color="auto" w:fill="FFFFFF"/>
              </w:rPr>
              <w:t xml:space="preserve">З метою охорони </w:t>
            </w:r>
            <w:r w:rsidRPr="00FA00F7">
              <w:rPr>
                <w:sz w:val="20"/>
                <w:szCs w:val="20"/>
                <w:shd w:val="clear" w:color="auto" w:fill="FFFFFF"/>
              </w:rPr>
              <w:t>мисливськ</w:t>
            </w:r>
            <w:r>
              <w:rPr>
                <w:sz w:val="20"/>
                <w:szCs w:val="20"/>
                <w:shd w:val="clear" w:color="auto" w:fill="FFFFFF"/>
              </w:rPr>
              <w:t xml:space="preserve">их угідь  користувачі угідь </w:t>
            </w:r>
            <w:r w:rsidRPr="00FA00F7">
              <w:rPr>
                <w:sz w:val="20"/>
                <w:szCs w:val="20"/>
                <w:shd w:val="clear" w:color="auto" w:fill="FFFFFF"/>
              </w:rPr>
              <w:t>створюють єгерську службу з розрахун</w:t>
            </w:r>
            <w:r>
              <w:rPr>
                <w:sz w:val="20"/>
                <w:szCs w:val="20"/>
                <w:shd w:val="clear" w:color="auto" w:fill="FFFFFF"/>
              </w:rPr>
              <w:t xml:space="preserve">ку не менш  як  один  єгер  на </w:t>
            </w:r>
            <w:r w:rsidRPr="00FA00F7">
              <w:rPr>
                <w:sz w:val="20"/>
                <w:szCs w:val="20"/>
                <w:shd w:val="clear" w:color="auto" w:fill="FFFFFF"/>
              </w:rPr>
              <w:t>п'ять тисяч гектарів лісових або дес</w:t>
            </w:r>
            <w:r>
              <w:rPr>
                <w:sz w:val="20"/>
                <w:szCs w:val="20"/>
                <w:shd w:val="clear" w:color="auto" w:fill="FFFFFF"/>
              </w:rPr>
              <w:t xml:space="preserve">ять тисяч гектарів польових чи </w:t>
            </w:r>
            <w:r w:rsidRPr="00FA00F7">
              <w:rPr>
                <w:sz w:val="20"/>
                <w:szCs w:val="20"/>
                <w:shd w:val="clear" w:color="auto" w:fill="FFFFFF"/>
              </w:rPr>
              <w:t>водно-болотних мисливських угідь.</w:t>
            </w:r>
          </w:p>
        </w:tc>
        <w:tc>
          <w:tcPr>
            <w:tcW w:w="1099" w:type="dxa"/>
          </w:tcPr>
          <w:p w:rsidR="009729CF" w:rsidRPr="0063525B" w:rsidRDefault="009729CF"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r w:rsidRPr="0063525B">
              <w:rPr>
                <w:rFonts w:ascii="Times New Roman" w:eastAsia="Times New Roman" w:hAnsi="Times New Roman" w:cs="Times New Roman"/>
                <w:sz w:val="20"/>
                <w:szCs w:val="20"/>
                <w:lang w:val="ru-RU" w:eastAsia="ru-RU"/>
              </w:rPr>
              <w:t xml:space="preserve">Стаття 29 </w:t>
            </w:r>
          </w:p>
          <w:p w:rsidR="009729CF" w:rsidRPr="0047704F" w:rsidRDefault="009729CF" w:rsidP="0097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ru-RU" w:eastAsia="ru-RU"/>
              </w:rPr>
            </w:pPr>
            <w:r w:rsidRPr="0063525B">
              <w:rPr>
                <w:rFonts w:ascii="Times New Roman" w:eastAsia="Times New Roman" w:hAnsi="Times New Roman" w:cs="Times New Roman"/>
                <w:sz w:val="20"/>
                <w:szCs w:val="20"/>
                <w:lang w:val="ru-RU" w:eastAsia="ru-RU"/>
              </w:rPr>
              <w:t>ЗУ № 1478</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Default="000469C3" w:rsidP="009729CF">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7139D9" w:rsidP="009729CF">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Знищення об’єктів тваринного світу</w:t>
            </w: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63525B" w:rsidRDefault="009729CF" w:rsidP="009729CF">
            <w:pPr>
              <w:spacing w:after="0" w:line="240" w:lineRule="auto"/>
              <w:jc w:val="both"/>
              <w:rPr>
                <w:rFonts w:ascii="Times New Roman" w:eastAsia="Times New Roman" w:hAnsi="Times New Roman" w:cs="Times New Roman"/>
                <w:sz w:val="20"/>
                <w:szCs w:val="20"/>
                <w:lang w:eastAsia="ru-RU"/>
              </w:rPr>
            </w:pPr>
            <w:r w:rsidRPr="0063525B">
              <w:rPr>
                <w:rFonts w:ascii="Times New Roman" w:eastAsia="Times New Roman" w:hAnsi="Times New Roman" w:cs="Times New Roman"/>
                <w:sz w:val="20"/>
                <w:szCs w:val="20"/>
                <w:lang w:eastAsia="ru-RU"/>
              </w:rPr>
              <w:t>Користувачем угідь створено єгерську службу з розрахунку не менш як один єгер на п'ять тисяч гектарів лісових або десять тисяч гектарів польових чи водно-болотних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r w:rsidR="009729CF" w:rsidRPr="008A48B2" w:rsidTr="006967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65"/>
        </w:trPr>
        <w:tc>
          <w:tcPr>
            <w:tcW w:w="690" w:type="dxa"/>
          </w:tcPr>
          <w:p w:rsidR="009729CF" w:rsidRPr="0047704F" w:rsidRDefault="009729CF"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21</w:t>
            </w:r>
          </w:p>
        </w:tc>
        <w:tc>
          <w:tcPr>
            <w:tcW w:w="3967" w:type="dxa"/>
          </w:tcPr>
          <w:p w:rsidR="009729CF" w:rsidRPr="0047704F" w:rsidRDefault="00FA00F7" w:rsidP="00FA00F7">
            <w:pPr>
              <w:pStyle w:val="rvps2"/>
              <w:shd w:val="clear" w:color="auto" w:fill="FFFFFF"/>
              <w:spacing w:after="0"/>
              <w:jc w:val="both"/>
              <w:rPr>
                <w:sz w:val="20"/>
                <w:szCs w:val="20"/>
                <w:shd w:val="clear" w:color="auto" w:fill="FFFFFF"/>
              </w:rPr>
            </w:pPr>
            <w:r w:rsidRPr="00FA00F7">
              <w:rPr>
                <w:sz w:val="20"/>
                <w:szCs w:val="20"/>
                <w:shd w:val="clear" w:color="auto" w:fill="FFFFFF"/>
              </w:rPr>
              <w:t>Умови організації та здійснення</w:t>
            </w:r>
            <w:r>
              <w:rPr>
                <w:sz w:val="20"/>
                <w:szCs w:val="20"/>
                <w:shd w:val="clear" w:color="auto" w:fill="FFFFFF"/>
              </w:rPr>
              <w:t xml:space="preserve"> полювання іноземцями, розмір </w:t>
            </w:r>
            <w:r w:rsidRPr="00FA00F7">
              <w:rPr>
                <w:sz w:val="20"/>
                <w:szCs w:val="20"/>
                <w:shd w:val="clear" w:color="auto" w:fill="FFFFFF"/>
              </w:rPr>
              <w:t>плати  за надані послуги і добуту пр</w:t>
            </w:r>
            <w:r>
              <w:rPr>
                <w:sz w:val="20"/>
                <w:szCs w:val="20"/>
                <w:shd w:val="clear" w:color="auto" w:fill="FFFFFF"/>
              </w:rPr>
              <w:t xml:space="preserve">одукцію полювання визначаються відповідними договорами,  що </w:t>
            </w:r>
            <w:r w:rsidRPr="00FA00F7">
              <w:rPr>
                <w:sz w:val="20"/>
                <w:szCs w:val="20"/>
                <w:shd w:val="clear" w:color="auto" w:fill="FFFFFF"/>
              </w:rPr>
              <w:t>уклад</w:t>
            </w:r>
            <w:r>
              <w:rPr>
                <w:sz w:val="20"/>
                <w:szCs w:val="20"/>
                <w:shd w:val="clear" w:color="auto" w:fill="FFFFFF"/>
              </w:rPr>
              <w:t xml:space="preserve">аються між іноземцями або юридичними  особами, </w:t>
            </w:r>
            <w:r w:rsidRPr="00FA00F7">
              <w:rPr>
                <w:sz w:val="20"/>
                <w:szCs w:val="20"/>
                <w:shd w:val="clear" w:color="auto" w:fill="FFFFFF"/>
              </w:rPr>
              <w:t>які організов</w:t>
            </w:r>
            <w:r>
              <w:rPr>
                <w:sz w:val="20"/>
                <w:szCs w:val="20"/>
                <w:shd w:val="clear" w:color="auto" w:fill="FFFFFF"/>
              </w:rPr>
              <w:t xml:space="preserve">ують  для них полювання, та </w:t>
            </w:r>
            <w:r w:rsidRPr="00FA00F7">
              <w:rPr>
                <w:sz w:val="20"/>
                <w:szCs w:val="20"/>
                <w:shd w:val="clear" w:color="auto" w:fill="FFFFFF"/>
              </w:rPr>
              <w:t>користувачами мисливських угідь.</w:t>
            </w:r>
          </w:p>
        </w:tc>
        <w:tc>
          <w:tcPr>
            <w:tcW w:w="1099" w:type="dxa"/>
          </w:tcPr>
          <w:p w:rsidR="009729CF" w:rsidRPr="0047704F" w:rsidRDefault="009729CF" w:rsidP="009729CF">
            <w:pPr>
              <w:suppressAutoHyphens/>
              <w:spacing w:after="0" w:line="240" w:lineRule="auto"/>
              <w:jc w:val="center"/>
              <w:rPr>
                <w:rFonts w:ascii="Times New Roman" w:eastAsia="Times New Roman" w:hAnsi="Times New Roman" w:cs="Times New Roman"/>
                <w:sz w:val="20"/>
                <w:szCs w:val="20"/>
                <w:lang w:val="ru-RU" w:eastAsia="ar-SA"/>
              </w:rPr>
            </w:pPr>
            <w:r w:rsidRPr="00C941D7">
              <w:rPr>
                <w:rFonts w:ascii="Times New Roman" w:eastAsia="Times New Roman" w:hAnsi="Times New Roman" w:cs="Times New Roman"/>
                <w:sz w:val="20"/>
                <w:szCs w:val="20"/>
                <w:lang w:val="ru-RU" w:eastAsia="ar-SA"/>
              </w:rPr>
              <w:t>Частина друга статті 13 ЗУ № 1478</w:t>
            </w:r>
          </w:p>
        </w:tc>
        <w:tc>
          <w:tcPr>
            <w:tcW w:w="828" w:type="dxa"/>
          </w:tcPr>
          <w:p w:rsidR="009729CF" w:rsidRPr="00A06172" w:rsidRDefault="009729CF" w:rsidP="009729CF">
            <w:pPr>
              <w:rPr>
                <w:rFonts w:ascii="Times New Roman" w:eastAsia="Times New Roman" w:hAnsi="Times New Roman" w:cs="Times New Roman"/>
                <w:sz w:val="20"/>
                <w:szCs w:val="20"/>
                <w:lang w:eastAsia="uk-UA"/>
              </w:rPr>
            </w:pPr>
            <w:r w:rsidRPr="009729CF">
              <w:rPr>
                <w:rFonts w:ascii="Times New Roman" w:eastAsia="Times New Roman" w:hAnsi="Times New Roman" w:cs="Times New Roman"/>
                <w:sz w:val="20"/>
                <w:szCs w:val="20"/>
                <w:lang w:eastAsia="uk-UA"/>
              </w:rPr>
              <w:t>Об’єкти мисливських угідь</w:t>
            </w:r>
          </w:p>
        </w:tc>
        <w:tc>
          <w:tcPr>
            <w:tcW w:w="827" w:type="dxa"/>
          </w:tcPr>
          <w:p w:rsidR="009729CF" w:rsidRDefault="000469C3" w:rsidP="009729CF">
            <w:r>
              <w:rPr>
                <w:rFonts w:ascii="Times New Roman" w:eastAsia="Times New Roman" w:hAnsi="Times New Roman" w:cs="Times New Roman"/>
                <w:sz w:val="20"/>
                <w:szCs w:val="20"/>
                <w:bdr w:val="none" w:sz="0" w:space="0" w:color="auto" w:frame="1"/>
                <w:lang w:eastAsia="uk-UA"/>
              </w:rPr>
              <w:t>01</w:t>
            </w:r>
            <w:r>
              <w:rPr>
                <w:rFonts w:ascii="Times New Roman" w:eastAsia="Times New Roman" w:hAnsi="Times New Roman" w:cs="Times New Roman"/>
                <w:sz w:val="20"/>
                <w:szCs w:val="20"/>
                <w:bdr w:val="none" w:sz="0" w:space="0" w:color="auto" w:frame="1"/>
                <w:lang w:eastAsia="uk-UA"/>
              </w:rPr>
              <w:br/>
            </w:r>
            <w:r w:rsidRPr="000469C3">
              <w:rPr>
                <w:rFonts w:ascii="Times New Roman" w:eastAsia="Times New Roman" w:hAnsi="Times New Roman" w:cs="Times New Roman"/>
                <w:sz w:val="20"/>
                <w:szCs w:val="20"/>
                <w:bdr w:val="none" w:sz="0" w:space="0" w:color="auto" w:frame="1"/>
                <w:lang w:eastAsia="uk-UA"/>
              </w:rPr>
              <w:t>Сільське господарство, мисливство та надання пов'язаних із ними послуг</w:t>
            </w:r>
          </w:p>
        </w:tc>
        <w:tc>
          <w:tcPr>
            <w:tcW w:w="1001" w:type="dxa"/>
          </w:tcPr>
          <w:p w:rsidR="009729CF" w:rsidRPr="0047704F" w:rsidRDefault="009729CF" w:rsidP="009729CF">
            <w:pPr>
              <w:spacing w:after="0" w:line="240" w:lineRule="auto"/>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04</w:t>
            </w:r>
          </w:p>
        </w:tc>
        <w:tc>
          <w:tcPr>
            <w:tcW w:w="1065" w:type="dxa"/>
          </w:tcPr>
          <w:p w:rsidR="009729CF" w:rsidRPr="0047704F" w:rsidRDefault="005A175A" w:rsidP="009729CF">
            <w:pPr>
              <w:spacing w:after="0" w:line="240" w:lineRule="auto"/>
              <w:ind w:left="-108" w:right="-108"/>
              <w:rPr>
                <w:rStyle w:val="FontStyle15"/>
                <w:sz w:val="20"/>
                <w:szCs w:val="20"/>
              </w:rPr>
            </w:pPr>
            <w:r>
              <w:rPr>
                <w:rFonts w:ascii="Times New Roman" w:eastAsia="Times New Roman" w:hAnsi="Times New Roman" w:cs="Times New Roman"/>
                <w:sz w:val="20"/>
                <w:szCs w:val="20"/>
                <w:bdr w:val="none" w:sz="0" w:space="0" w:color="auto" w:frame="1"/>
                <w:lang w:eastAsia="uk-UA"/>
              </w:rPr>
              <w:t>Незаконне добування об’єктів тваринного світу</w:t>
            </w:r>
          </w:p>
        </w:tc>
        <w:tc>
          <w:tcPr>
            <w:tcW w:w="1155" w:type="dxa"/>
          </w:tcPr>
          <w:p w:rsidR="009729CF" w:rsidRPr="0047704F" w:rsidRDefault="009729CF" w:rsidP="009729CF">
            <w:pPr>
              <w:spacing w:after="0" w:line="240" w:lineRule="auto"/>
              <w:ind w:left="-108" w:right="-108"/>
              <w:rPr>
                <w:rFonts w:ascii="Times New Roman" w:hAnsi="Times New Roman" w:cs="Times New Roman"/>
                <w:sz w:val="20"/>
                <w:szCs w:val="20"/>
              </w:rPr>
            </w:pPr>
          </w:p>
        </w:tc>
        <w:tc>
          <w:tcPr>
            <w:tcW w:w="775" w:type="dxa"/>
          </w:tcPr>
          <w:p w:rsidR="009729CF" w:rsidRPr="0047704F" w:rsidRDefault="005A175A" w:rsidP="009729CF">
            <w:pPr>
              <w:spacing w:after="0" w:line="240" w:lineRule="auto"/>
              <w:jc w:val="center"/>
              <w:rPr>
                <w:rFonts w:ascii="Times New Roman" w:eastAsia="Times New Roman" w:hAnsi="Times New Roman" w:cs="Times New Roman"/>
                <w:sz w:val="20"/>
                <w:szCs w:val="20"/>
                <w:bdr w:val="none" w:sz="0" w:space="0" w:color="auto" w:frame="1"/>
                <w:lang w:eastAsia="uk-UA"/>
              </w:rPr>
            </w:pPr>
            <w:r>
              <w:rPr>
                <w:rFonts w:ascii="Times New Roman" w:eastAsia="Times New Roman" w:hAnsi="Times New Roman" w:cs="Times New Roman"/>
                <w:sz w:val="20"/>
                <w:szCs w:val="20"/>
                <w:bdr w:val="none" w:sz="0" w:space="0" w:color="auto" w:frame="1"/>
                <w:lang w:eastAsia="uk-UA"/>
              </w:rPr>
              <w:t>4</w:t>
            </w:r>
          </w:p>
        </w:tc>
        <w:tc>
          <w:tcPr>
            <w:tcW w:w="2767" w:type="dxa"/>
          </w:tcPr>
          <w:p w:rsidR="009729CF" w:rsidRPr="0047704F" w:rsidRDefault="009729CF" w:rsidP="009729CF">
            <w:pPr>
              <w:spacing w:after="0" w:line="240" w:lineRule="auto"/>
              <w:rPr>
                <w:rFonts w:ascii="Times New Roman" w:hAnsi="Times New Roman" w:cs="Times New Roman"/>
                <w:sz w:val="20"/>
                <w:szCs w:val="20"/>
                <w:shd w:val="clear" w:color="auto" w:fill="FFFFFF"/>
              </w:rPr>
            </w:pPr>
            <w:r w:rsidRPr="00C941D7">
              <w:rPr>
                <w:rFonts w:ascii="Times New Roman" w:hAnsi="Times New Roman" w:cs="Times New Roman"/>
                <w:sz w:val="20"/>
                <w:szCs w:val="20"/>
                <w:shd w:val="clear" w:color="auto" w:fill="FFFFFF"/>
              </w:rPr>
              <w:t>Умови організації та здійснення полювання іноземцями, розмір плати за надані послуги і добуту продукцію полювання визначено відповідним договором, укладеним між іноземцями або юридичними особами, які організовують для них полювання, та користувачами мисливських угідь</w:t>
            </w:r>
          </w:p>
        </w:tc>
        <w:tc>
          <w:tcPr>
            <w:tcW w:w="851" w:type="dxa"/>
          </w:tcPr>
          <w:p w:rsidR="009729CF" w:rsidRPr="008A48B2" w:rsidRDefault="009729CF" w:rsidP="009729CF">
            <w:pPr>
              <w:spacing w:after="0" w:line="240" w:lineRule="auto"/>
              <w:jc w:val="center"/>
              <w:rPr>
                <w:rFonts w:ascii="Times New Roman" w:eastAsia="Times New Roman" w:hAnsi="Times New Roman" w:cs="Times New Roman"/>
                <w:color w:val="FF0000"/>
                <w:sz w:val="20"/>
                <w:szCs w:val="20"/>
                <w:bdr w:val="none" w:sz="0" w:space="0" w:color="auto" w:frame="1"/>
                <w:lang w:eastAsia="uk-UA"/>
              </w:rPr>
            </w:pPr>
          </w:p>
        </w:tc>
      </w:tr>
    </w:tbl>
    <w:p w:rsidR="00CA584E" w:rsidRPr="00CA584E" w:rsidRDefault="00CA584E" w:rsidP="00CA584E">
      <w:pPr>
        <w:jc w:val="center"/>
        <w:rPr>
          <w:rFonts w:ascii="Times New Roman" w:hAnsi="Times New Roman" w:cs="Times New Roman"/>
          <w:sz w:val="28"/>
          <w:szCs w:val="28"/>
        </w:rPr>
      </w:pPr>
    </w:p>
    <w:sectPr w:rsidR="00CA584E" w:rsidRPr="00CA584E" w:rsidSect="00CA584E">
      <w:pgSz w:w="16838" w:h="11906" w:orient="landscape"/>
      <w:pgMar w:top="56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86"/>
    <w:rsid w:val="00001F0F"/>
    <w:rsid w:val="000469C3"/>
    <w:rsid w:val="000A06C3"/>
    <w:rsid w:val="000A38E2"/>
    <w:rsid w:val="001A256B"/>
    <w:rsid w:val="00297D86"/>
    <w:rsid w:val="00325F3D"/>
    <w:rsid w:val="0032634F"/>
    <w:rsid w:val="00344AC8"/>
    <w:rsid w:val="00365414"/>
    <w:rsid w:val="0038446D"/>
    <w:rsid w:val="003C193B"/>
    <w:rsid w:val="003D6032"/>
    <w:rsid w:val="003E15B5"/>
    <w:rsid w:val="003E498B"/>
    <w:rsid w:val="00422757"/>
    <w:rsid w:val="00434A15"/>
    <w:rsid w:val="00456F1D"/>
    <w:rsid w:val="0052733F"/>
    <w:rsid w:val="00583976"/>
    <w:rsid w:val="005A175A"/>
    <w:rsid w:val="0063525B"/>
    <w:rsid w:val="00693326"/>
    <w:rsid w:val="00696788"/>
    <w:rsid w:val="006B16D3"/>
    <w:rsid w:val="006E0BF1"/>
    <w:rsid w:val="007139D9"/>
    <w:rsid w:val="00753B36"/>
    <w:rsid w:val="008116E4"/>
    <w:rsid w:val="00837073"/>
    <w:rsid w:val="0084092D"/>
    <w:rsid w:val="00890597"/>
    <w:rsid w:val="00893E71"/>
    <w:rsid w:val="008B7FE1"/>
    <w:rsid w:val="0097089A"/>
    <w:rsid w:val="009729CF"/>
    <w:rsid w:val="009B02BB"/>
    <w:rsid w:val="00A06172"/>
    <w:rsid w:val="00A260C1"/>
    <w:rsid w:val="00A43F3D"/>
    <w:rsid w:val="00A5022F"/>
    <w:rsid w:val="00AC75C9"/>
    <w:rsid w:val="00BE473D"/>
    <w:rsid w:val="00C47734"/>
    <w:rsid w:val="00C919D6"/>
    <w:rsid w:val="00C91C5C"/>
    <w:rsid w:val="00C941D7"/>
    <w:rsid w:val="00CA584E"/>
    <w:rsid w:val="00D50268"/>
    <w:rsid w:val="00DF3A8A"/>
    <w:rsid w:val="00E941A4"/>
    <w:rsid w:val="00EA4219"/>
    <w:rsid w:val="00F214C3"/>
    <w:rsid w:val="00FA00F7"/>
    <w:rsid w:val="00FA0F2E"/>
    <w:rsid w:val="00FA26EB"/>
    <w:rsid w:val="00FC0C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link w:val="a4"/>
    <w:uiPriority w:val="99"/>
    <w:semiHidden/>
    <w:rsid w:val="00CA584E"/>
    <w:rPr>
      <w:rFonts w:ascii="Segoe UI" w:hAnsi="Segoe UI" w:cs="Segoe UI"/>
      <w:sz w:val="18"/>
      <w:szCs w:val="18"/>
    </w:rPr>
  </w:style>
  <w:style w:type="paragraph" w:styleId="a4">
    <w:name w:val="Balloon Text"/>
    <w:basedOn w:val="a"/>
    <w:link w:val="a3"/>
    <w:uiPriority w:val="99"/>
    <w:semiHidden/>
    <w:unhideWhenUsed/>
    <w:rsid w:val="00CA584E"/>
    <w:pPr>
      <w:spacing w:after="0" w:line="240" w:lineRule="auto"/>
    </w:pPr>
    <w:rPr>
      <w:rFonts w:ascii="Segoe UI" w:hAnsi="Segoe UI" w:cs="Segoe UI"/>
      <w:sz w:val="18"/>
      <w:szCs w:val="18"/>
    </w:rPr>
  </w:style>
  <w:style w:type="paragraph" w:customStyle="1" w:styleId="rvps2">
    <w:name w:val="rvps2"/>
    <w:basedOn w:val="a"/>
    <w:rsid w:val="00CA584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5">
    <w:name w:val="Font Style15"/>
    <w:rsid w:val="00CA584E"/>
    <w:rPr>
      <w:rFonts w:ascii="Times New Roman" w:hAnsi="Times New Roman" w:cs="Times New Roman" w:hint="default"/>
      <w:sz w:val="24"/>
      <w:szCs w:val="24"/>
    </w:rPr>
  </w:style>
  <w:style w:type="paragraph" w:customStyle="1" w:styleId="tj">
    <w:name w:val="tj"/>
    <w:basedOn w:val="a"/>
    <w:rsid w:val="00EA421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у виносці Знак"/>
    <w:basedOn w:val="a0"/>
    <w:link w:val="a4"/>
    <w:uiPriority w:val="99"/>
    <w:semiHidden/>
    <w:rsid w:val="00CA584E"/>
    <w:rPr>
      <w:rFonts w:ascii="Segoe UI" w:hAnsi="Segoe UI" w:cs="Segoe UI"/>
      <w:sz w:val="18"/>
      <w:szCs w:val="18"/>
    </w:rPr>
  </w:style>
  <w:style w:type="paragraph" w:styleId="a4">
    <w:name w:val="Balloon Text"/>
    <w:basedOn w:val="a"/>
    <w:link w:val="a3"/>
    <w:uiPriority w:val="99"/>
    <w:semiHidden/>
    <w:unhideWhenUsed/>
    <w:rsid w:val="00CA584E"/>
    <w:pPr>
      <w:spacing w:after="0" w:line="240" w:lineRule="auto"/>
    </w:pPr>
    <w:rPr>
      <w:rFonts w:ascii="Segoe UI" w:hAnsi="Segoe UI" w:cs="Segoe UI"/>
      <w:sz w:val="18"/>
      <w:szCs w:val="18"/>
    </w:rPr>
  </w:style>
  <w:style w:type="paragraph" w:customStyle="1" w:styleId="rvps2">
    <w:name w:val="rvps2"/>
    <w:basedOn w:val="a"/>
    <w:rsid w:val="00CA584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ontStyle15">
    <w:name w:val="Font Style15"/>
    <w:rsid w:val="00CA584E"/>
    <w:rPr>
      <w:rFonts w:ascii="Times New Roman" w:hAnsi="Times New Roman" w:cs="Times New Roman" w:hint="default"/>
      <w:sz w:val="24"/>
      <w:szCs w:val="24"/>
    </w:rPr>
  </w:style>
  <w:style w:type="paragraph" w:customStyle="1" w:styleId="tj">
    <w:name w:val="tj"/>
    <w:basedOn w:val="a"/>
    <w:rsid w:val="00EA421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52475">
      <w:bodyDiv w:val="1"/>
      <w:marLeft w:val="0"/>
      <w:marRight w:val="0"/>
      <w:marTop w:val="0"/>
      <w:marBottom w:val="0"/>
      <w:divBdr>
        <w:top w:val="none" w:sz="0" w:space="0" w:color="auto"/>
        <w:left w:val="none" w:sz="0" w:space="0" w:color="auto"/>
        <w:bottom w:val="none" w:sz="0" w:space="0" w:color="auto"/>
        <w:right w:val="none" w:sz="0" w:space="0" w:color="auto"/>
      </w:divBdr>
      <w:divsChild>
        <w:div w:id="220099500">
          <w:marLeft w:val="0"/>
          <w:marRight w:val="0"/>
          <w:marTop w:val="0"/>
          <w:marBottom w:val="0"/>
          <w:divBdr>
            <w:top w:val="none" w:sz="0" w:space="0" w:color="auto"/>
            <w:left w:val="none" w:sz="0" w:space="0" w:color="auto"/>
            <w:bottom w:val="none" w:sz="0" w:space="0" w:color="auto"/>
            <w:right w:val="none" w:sz="0" w:space="0" w:color="auto"/>
          </w:divBdr>
        </w:div>
        <w:div w:id="1055741873">
          <w:marLeft w:val="0"/>
          <w:marRight w:val="0"/>
          <w:marTop w:val="0"/>
          <w:marBottom w:val="0"/>
          <w:divBdr>
            <w:top w:val="none" w:sz="0" w:space="0" w:color="auto"/>
            <w:left w:val="none" w:sz="0" w:space="0" w:color="auto"/>
            <w:bottom w:val="none" w:sz="0" w:space="0" w:color="auto"/>
            <w:right w:val="none" w:sz="0" w:space="0" w:color="auto"/>
          </w:divBdr>
        </w:div>
        <w:div w:id="1291787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23C90-9C48-413D-B6EC-FD30B9C0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16628</Words>
  <Characters>9478</Characters>
  <Application>Microsoft Office Word</Application>
  <DocSecurity>0</DocSecurity>
  <Lines>78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2019-02-06T15:37:00Z</cp:lastPrinted>
  <dcterms:created xsi:type="dcterms:W3CDTF">2021-01-04T09:19:00Z</dcterms:created>
  <dcterms:modified xsi:type="dcterms:W3CDTF">2021-01-04T09:19:00Z</dcterms:modified>
</cp:coreProperties>
</file>