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AB6FA7" w:rsidRPr="003D2DA8" w:rsidRDefault="00AB6FA7" w:rsidP="00FB724C">
      <w:pPr>
        <w:pStyle w:val="a4"/>
        <w:spacing w:before="0"/>
        <w:rPr>
          <w:rFonts w:ascii="Times New Roman" w:hAnsi="Times New Roman"/>
          <w:b w:val="0"/>
          <w:sz w:val="22"/>
          <w:szCs w:val="22"/>
        </w:rPr>
      </w:pPr>
    </w:p>
    <w:p w:rsidR="00FB724C" w:rsidRPr="0025101E" w:rsidRDefault="00FB724C" w:rsidP="00FB724C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25101E">
        <w:rPr>
          <w:rFonts w:ascii="Times New Roman" w:hAnsi="Times New Roman"/>
          <w:sz w:val="28"/>
          <w:szCs w:val="28"/>
        </w:rPr>
        <w:t>ФОРМА</w:t>
      </w:r>
      <w:r w:rsidRPr="0025101E">
        <w:rPr>
          <w:rFonts w:ascii="Times New Roman" w:hAnsi="Times New Roman"/>
          <w:sz w:val="28"/>
          <w:szCs w:val="28"/>
        </w:rPr>
        <w:br/>
        <w:t>переліку питань для проведення заходів державного нагляду (контролю)</w:t>
      </w:r>
      <w:r w:rsidR="0025101E" w:rsidRPr="0025101E">
        <w:rPr>
          <w:rFonts w:ascii="Times New Roman" w:hAnsi="Times New Roman"/>
          <w:sz w:val="28"/>
          <w:szCs w:val="28"/>
        </w:rPr>
        <w:t xml:space="preserve"> за додержанням вимог законодавства про охорону атмосферного повітря</w:t>
      </w:r>
    </w:p>
    <w:p w:rsidR="00FB724C" w:rsidRPr="003D2DA8" w:rsidRDefault="00FB724C" w:rsidP="0049350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-6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2"/>
        <w:gridCol w:w="2835"/>
        <w:gridCol w:w="1843"/>
        <w:gridCol w:w="1559"/>
        <w:gridCol w:w="1276"/>
        <w:gridCol w:w="709"/>
        <w:gridCol w:w="1559"/>
        <w:gridCol w:w="1276"/>
        <w:gridCol w:w="850"/>
        <w:gridCol w:w="2835"/>
        <w:gridCol w:w="567"/>
      </w:tblGrid>
      <w:tr w:rsidR="00A05CFF" w:rsidRPr="003D2DA8" w:rsidTr="00A05CFF">
        <w:trPr>
          <w:trHeight w:val="907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Порядковий номер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Вимога законодавства, якої повинні дотримуватися суб’єкти господарювання у </w:t>
            </w: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Посилання на законодавство, в якому міститься </w:t>
            </w: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Назва об’єкта, на який спрямована </w:t>
            </w: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вимога законодавства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Діяльність, на яку спрямована вимога </w:t>
            </w: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законодавства (із зазначенням коду згідно з КВЕД)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bookmarkStart w:id="1" w:name="_Hlk500634785"/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Код цілі державного нагляду (контролю)</w:t>
            </w:r>
            <w:bookmarkEnd w:id="1"/>
          </w:p>
        </w:tc>
        <w:tc>
          <w:tcPr>
            <w:tcW w:w="2835" w:type="dxa"/>
            <w:gridSpan w:val="2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2" w:name="_Hlk500634798"/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Ризик </w:t>
            </w:r>
            <w:bookmarkStart w:id="3" w:name="_Hlk500971417"/>
            <w:bookmarkEnd w:id="2"/>
            <w:r w:rsidRPr="003D2DA8">
              <w:rPr>
                <w:rFonts w:ascii="Times New Roman" w:hAnsi="Times New Roman" w:cs="Times New Roman"/>
                <w:b/>
                <w:lang w:val="uk-UA"/>
              </w:rPr>
              <w:t>настання негативних наслідків від провадження господарської діяльності</w:t>
            </w:r>
            <w:bookmarkEnd w:id="3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Ймовірність настання негатив-них наслідків (від 1 до 4 балів, де 4 —найвищий рівень ймовірності)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 xml:space="preserve">Питання для перевірки дотримання вимоги законодавства (підлягає включенню до переліку </w:t>
            </w: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A05CFF" w:rsidRPr="003D2DA8" w:rsidRDefault="00A05CFF" w:rsidP="00E02D6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lastRenderedPageBreak/>
              <w:t>Примітки</w:t>
            </w:r>
          </w:p>
        </w:tc>
      </w:tr>
      <w:tr w:rsidR="00A05CFF" w:rsidRPr="003D2DA8" w:rsidTr="00A05CFF">
        <w:trPr>
          <w:cantSplit/>
          <w:trHeight w:val="306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A05CFF" w:rsidRPr="003D2DA8" w:rsidRDefault="00A05CFF" w:rsidP="00A05CFF">
            <w:pPr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3D2DA8">
              <w:rPr>
                <w:rFonts w:ascii="Times New Roman" w:hAnsi="Times New Roman" w:cs="Times New Roman"/>
                <w:b/>
                <w:lang w:val="uk-UA"/>
              </w:rPr>
              <w:t>негативний наслідок</w:t>
            </w:r>
          </w:p>
        </w:tc>
        <w:tc>
          <w:tcPr>
            <w:tcW w:w="850" w:type="dxa"/>
            <w:vMerge/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05CFF" w:rsidRPr="003D2DA8" w:rsidRDefault="00A05CFF" w:rsidP="00AB6FA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5CFF" w:rsidRPr="003D2DA8" w:rsidRDefault="00A05CFF" w:rsidP="00AB6FA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253160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F23C53" w:rsidRPr="00B84E52" w:rsidRDefault="00F23C53" w:rsidP="00AB6F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   речовин в атмосферне   повітря стаціонарними   джерелами можуть  здійснюватися після  отримання дозволу,  виданого суб'єкту господарювання, об'єкт якого належить до другої    або третьої групи,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обласними, Київською, </w:t>
            </w:r>
            <w:r w:rsidR="00C61144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Севастопольською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міськими державними  адміністраціями, органом виконавчої влади  Автономної Республіки  Крим з питань охорони навколишнього природного середовища за погодженням з центральним органом 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виконавчої влади, що реалізує державну політику у сфері</w:t>
            </w:r>
            <w:r w:rsidR="0076447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санітарного та епідемічного благополуччя населення.</w:t>
            </w:r>
          </w:p>
          <w:p w:rsidR="00253160" w:rsidRPr="00B84E52" w:rsidRDefault="00F23C53" w:rsidP="008913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4" w:name="o102"/>
            <w:bookmarkStart w:id="5" w:name="o103"/>
            <w:bookmarkEnd w:id="4"/>
            <w:bookmarkEnd w:id="5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Викиди забруднюючих речовин в атмосферне   повітря стаціонарними  джерелами можуть здійснюватися на підставі дозволу, виданого суб'єкту господарювання, об'єкт якого належить до першої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групи, суб’єкту</w:t>
            </w:r>
            <w:r w:rsidR="00A25CDB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господарювання, об’єкт  якого  знаходиться  на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території зони   відчуження, зони  безумовного (обов’язкового) відселення території, що  зазнала радіоактивного  забруднення внаслідок    Чорнобильської катастрофи, центральним   органом виконавчої  влади, що реалізує державну політику у сфері охорони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навколишнього природного середовища, за погодженням з центральним органом  виконавчої влади, що реалізує державну політику у сфері санітарного та епідемічного благополуччя населення.</w:t>
            </w:r>
          </w:p>
        </w:tc>
        <w:tc>
          <w:tcPr>
            <w:tcW w:w="1843" w:type="dxa"/>
            <w:shd w:val="clear" w:color="auto" w:fill="auto"/>
          </w:tcPr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Частини п’ята, шоста статті 11 </w:t>
            </w:r>
          </w:p>
          <w:p w:rsidR="00253160" w:rsidRPr="00A05CFF" w:rsidRDefault="00253160" w:rsidP="00AB6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ЗУ № 2707</w:t>
            </w:r>
          </w:p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EC707" wp14:editId="476601F4">
                      <wp:simplePos x="0" y="0"/>
                      <wp:positionH relativeFrom="column">
                        <wp:posOffset>-1400810</wp:posOffset>
                      </wp:positionH>
                      <wp:positionV relativeFrom="paragraph">
                        <wp:posOffset>3514725</wp:posOffset>
                      </wp:positionV>
                      <wp:extent cx="9782175" cy="95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8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A2EFC6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3pt,276.75pt" to="659.9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EA5B87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 та установи </w:t>
            </w:r>
            <w:r w:rsidR="00FC1C8C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здійснюють викиди в атмосферне повітря</w:t>
            </w:r>
            <w:r w:rsidR="00753554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814713" w:rsidRPr="00A05CFF" w:rsidRDefault="00FC1C8C" w:rsidP="00AB6FA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253160" w:rsidRPr="00A05CFF" w:rsidRDefault="0028066E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06339"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3160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  <w:p w:rsidR="002674A8" w:rsidRPr="00A05CFF" w:rsidRDefault="002674A8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експлуатація пилогазоочисного обладнання з порушенням вимог природоохоронного законодавст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276" w:type="dxa"/>
            <w:shd w:val="clear" w:color="auto" w:fill="auto"/>
          </w:tcPr>
          <w:p w:rsidR="002674A8" w:rsidRPr="00A05CFF" w:rsidRDefault="002674A8" w:rsidP="00AB6FA7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05CFF">
              <w:rPr>
                <w:rFonts w:ascii="Times New Roman" w:hAnsi="Times New Roman"/>
                <w:sz w:val="24"/>
                <w:szCs w:val="24"/>
              </w:rPr>
              <w:lastRenderedPageBreak/>
              <w:t>забруднення атмосферного повітря</w:t>
            </w:r>
          </w:p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253160" w:rsidRPr="00A05CFF" w:rsidRDefault="00287A79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Викиди забруднюючих речовин в атмосферне повітря стаціонарними джерелами здійснюються на підставі дозволу, виданого суб'єкту господарювання, об'єкт якого належить: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першої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другої групи</w:t>
            </w:r>
          </w:p>
          <w:p w:rsidR="004B57A2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3160" w:rsidRPr="00A05CFF" w:rsidRDefault="004B57A2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третьої групи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53160" w:rsidRPr="00A05CFF" w:rsidRDefault="00253160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Підприємства, установи,  організації та громадяни -  суб'єкти підприємницької діяльності, що  здійснюють викиди  забруднюючих речовин в  атмосферне  повітря  та  діяльність яких  пов'язана  з впливом фізичних та   біологічних факторів на  його стан, зобов'язані: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другий частини першої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статті 10 </w:t>
            </w:r>
          </w:p>
          <w:p w:rsidR="00FC1C8C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Підприємствами, установами, організаціями та громадянами -  суб'єктами підприємницької діяльності, що здійснюють викиди забруднюючих речовин в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атмосферне повітря: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6" w:name="o83"/>
            <w:bookmarkEnd w:id="6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організаційно-господарські, технічні та  інші заходи щодо забезпечення виконання вимог, передбачених стандартами та  нормативами екологічної безпеки у галузі охорони атмосферного повітря, дозволами на викиди забруднюючих речовин тощо;</w:t>
            </w:r>
          </w:p>
          <w:p w:rsidR="00FC1C8C" w:rsidRPr="00B84E52" w:rsidRDefault="00FC1C8C" w:rsidP="00FC1C8C">
            <w:pPr>
              <w:tabs>
                <w:tab w:val="left" w:pos="720"/>
              </w:tabs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Абзац другий частини першої </w:t>
            </w:r>
          </w:p>
          <w:p w:rsidR="00FC1C8C" w:rsidRPr="00A05CFF" w:rsidRDefault="00FC1C8C" w:rsidP="00FC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статті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вимоги, передбачені</w:t>
            </w: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 дозволами на викиди забруднюючих речовин</w:t>
            </w: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73AD" w:rsidRPr="00A05CFF" w:rsidTr="00A05CFF">
        <w:trPr>
          <w:trHeight w:val="1304"/>
        </w:trPr>
        <w:tc>
          <w:tcPr>
            <w:tcW w:w="562" w:type="dxa"/>
          </w:tcPr>
          <w:p w:rsidR="002A73AD" w:rsidRPr="00272377" w:rsidRDefault="00272377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2835" w:type="dxa"/>
          </w:tcPr>
          <w:p w:rsidR="002A73AD" w:rsidRPr="00B84E52" w:rsidRDefault="00F8799D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здійснювати контроль за проектуванням, будівництвом і експлуатацією споруд, устаткування та апаратури для очищення газопилового потоку від забруднюючих речовин і зниження впливу фізичних та біологічних факторів, оснащення їх засобами вимірювальної техніки, необхідними для постійного контролю за ефективністю очищення, дотриманням нормативів гранично допустимих викидів забруднюючих речовин і рівнів впливу фізичних та біологічних факторів та інших вимог законодавства в галузі охорони атмосферного повітря</w:t>
            </w:r>
          </w:p>
        </w:tc>
        <w:tc>
          <w:tcPr>
            <w:tcW w:w="1843" w:type="dxa"/>
            <w:shd w:val="clear" w:color="auto" w:fill="auto"/>
          </w:tcPr>
          <w:p w:rsidR="002A73AD" w:rsidRPr="00A05CFF" w:rsidRDefault="00F8799D" w:rsidP="008A5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Абзац десятий частини першої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статті 10 ЗУ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2707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пункт 2 Порядку, затвердженого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1780</w:t>
            </w:r>
            <w:r w:rsidR="008A51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наказ Мінприроди </w:t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8A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309</w:t>
            </w:r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</w:t>
            </w:r>
          </w:p>
        </w:tc>
        <w:tc>
          <w:tcPr>
            <w:tcW w:w="1276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2A73AD" w:rsidRPr="00A05CFF" w:rsidRDefault="008A51EE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2A73AD" w:rsidRPr="00A05CFF" w:rsidRDefault="00185F60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</w:t>
            </w:r>
          </w:p>
        </w:tc>
        <w:tc>
          <w:tcPr>
            <w:tcW w:w="850" w:type="dxa"/>
            <w:shd w:val="clear" w:color="auto" w:fill="auto"/>
          </w:tcPr>
          <w:p w:rsidR="002A73AD" w:rsidRPr="00A05CFF" w:rsidRDefault="00185F60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A73AD" w:rsidRPr="002A73AD" w:rsidRDefault="002A73AD" w:rsidP="00F10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вимоги, передбачені дозволами на викиди забруднюючих речовин, виконуються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A73AD" w:rsidRPr="00A05CFF" w:rsidRDefault="002A73AD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272377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вживати заходів щодо зменшення обсягів  викидів 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речовин і зменшення впливу фізичних факторів; </w:t>
            </w:r>
          </w:p>
          <w:p w:rsidR="00FC1C8C" w:rsidRPr="00B84E52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третій частини першої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заходи щодо зменшення обсягів викидів забруднюючих речовин вживаються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зазда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легідь розробляти   спеціальні заходи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щодо   охорони атмосферного  повітря на випадок виникнення надзвичайних ситуаці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й </w:t>
            </w:r>
            <w:r w:rsidR="0089138D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шостий частини першої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статті 10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 заходи щодо охорони атмосферного повітря на випадок виникнення надзвичайних ситуацій техногенного та </w:t>
            </w:r>
            <w:r w:rsidR="00185F6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характеру розроблено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:rsidR="00FC1C8C" w:rsidRPr="00B84E52" w:rsidRDefault="00FC1C8C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заздалегідь розробляти   спеціальні заходи щодо   охорони атмосферного  повітря на випадок виникнення надзвичайних ситуацій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техногенного та  природного  характеру і  вживати заходів для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ліквідації причин, наслідків забруднення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FC1C8C" w:rsidRPr="00A05CFF" w:rsidRDefault="00FC1C8C" w:rsidP="00FC1C8C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шостий частини </w:t>
            </w:r>
          </w:p>
          <w:p w:rsidR="00FC1C8C" w:rsidRPr="00A05CFF" w:rsidRDefault="00FC1C8C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першої </w:t>
            </w:r>
          </w:p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 10                                 ЗУ № 2707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FC1C8C" w:rsidRPr="00A05CFF" w:rsidRDefault="00FC1C8C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заходи для ліквідації причин, наслідків забруднення атмосферного повітря вживаються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C1C8C" w:rsidRPr="00A05CFF" w:rsidRDefault="00FC1C8C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89138D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FC1C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забезпечувати здійснення інструментально-лабораторних вимірювань параметрів викидів забруднюючих речовин стаціонарних і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пересувних джерел та ефективності роботи газоочисних установок; </w:t>
            </w:r>
          </w:p>
          <w:p w:rsidR="00A05CFF" w:rsidRPr="00B84E52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сьомий частини першої 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статті 10,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23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 29</w:t>
            </w:r>
          </w:p>
          <w:p w:rsidR="00A05CFF" w:rsidRPr="00A05CFF" w:rsidRDefault="00A05CFF" w:rsidP="00F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05CFF" w:rsidRPr="00A05CFF" w:rsidRDefault="00A05CFF" w:rsidP="00FC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Виробничий контроль за охороною атмосферного повітря в процесі господарської та іншої діяльності здійснюється інструментально-лабораторними вимірюваннями параметрів викидів забруднюючих речовин: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FC1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стаціонарних джерел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ефективності роботи газоочисних установок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пересувних джерел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B6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речовин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десятий частини першої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Контроль за експлуатацією споруд, устаткування та апаратури для очищення газопилового потоку від забруднюючих речовин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89138D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327F1D" w:rsidP="00327F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дійснювати контроль   за проектуванням,   будівництвом і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експлуатацією споруд,  устаткування та  апаратури для очищення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газопилового потоку від забруднюючих речовин і  зниження впливу </w:t>
            </w:r>
            <w:r w:rsidR="00A05CFF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фізичних та біологічних   факторів, оснащення їх  засобами вимірювальної техніки, необхідними  для постійного  контролю  за ефективністю очищення, дотриманням нормативів гранично допустимих викидів  забруднюючих речовин і  рівнів впливу фізичних   та біологічних факторів та інших вимог законодавства в галузі охорони атмосферного повітря;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Абзац десятий частини першої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статті 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 споруд, устаткування та апаратури для очищення газопилового потоку від забруднюючих речовин засобами вимірювальної техніки, необхідними для постійного контролю за ефективністю очищення, здійснюється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A05CFF" w:rsidRDefault="00272377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Призначити осіб, відповідальних за:</w:t>
            </w:r>
          </w:p>
          <w:p w:rsidR="00A05CFF" w:rsidRPr="00B84E52" w:rsidRDefault="00A05CFF" w:rsidP="00185F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o47"/>
            <w:bookmarkEnd w:id="7"/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Суб’єктом господарювання призначено осіб, відповідальних за: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8B7EFA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 другий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ідпунк</w:t>
            </w:r>
            <w:r w:rsid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 2.2.2 пункту 2.2 розділу ІІ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</w:t>
            </w:r>
            <w:r w:rsidRPr="008B7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технічний стан, обслуговування і безпечну експлуатацію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6.2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належне розташування та обладнання місць відбору проб та вимірювання параметрів газопилового потоку згідно з вимогами чинного законодавства;</w:t>
            </w:r>
          </w:p>
          <w:p w:rsidR="00A05CFF" w:rsidRPr="00B84E52" w:rsidRDefault="00A05CFF" w:rsidP="00E27D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п’ятий 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належне розташування та обладнання місць відбору проб та вимірювання параметрів газопилового потоку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технічний стан, обслуговування і безпечну експлуатацію ГОУ;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Абзац сьомий п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ідпункту 2.2.2  пункту 2.2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ведення журналу обліку робочого часу установок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не менше одного разу на три роки технічне навчання і перевірку знань інженерно-технічного персоналу та не менше одного разу на рік обслуговуючого персоналу, залученого до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експлуатації  ГОУ. Результати перевірки знань оформлюються протоколом засідання комісії з перевірки знань з правил технічної експлуатації установок очистки газу, зразок якого наведено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у додатку 2.</w:t>
            </w:r>
          </w:p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Підпункт 2.2.4  пункту 2.2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ІІ  </w:t>
            </w:r>
          </w:p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технічне </w:t>
            </w:r>
          </w:p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навчання і перевірка знань з правил технічної експлуатації установок очистки газу: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інженерно-технічного персоналу не менше одного разу на три роки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488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5488" w:rsidRPr="00B84E52" w:rsidRDefault="00DD5488" w:rsidP="00DD54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DD5488" w:rsidRPr="00A05CFF" w:rsidRDefault="00DD5488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5488" w:rsidRPr="00A05CFF" w:rsidRDefault="00DD5488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обслуговуючого персоналу, залученого до експлуатації установок очистки газу, не менше одного разу на рік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D5488" w:rsidRPr="00A05CFF" w:rsidRDefault="00DD5488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основі цих Правил, рекомендацій проектних організацій та відповідної документації, яка додається до ГОУ, що експлуатується </w:t>
            </w:r>
            <w:r w:rsidR="007E4E2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суб'єктом  господарювання,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і затвердити інструкцію з експлуатації ГОУ відповідно до умов їх роботи.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Підпункт 2.2.3  пункту 2.2 розділу ІІ 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Правил, затверджених наказом 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05CFF" w:rsidRPr="00F10A5B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і затверджено</w:t>
            </w:r>
            <w:r w:rsidR="00F10A5B" w:rsidRPr="00F10A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інструкцію з експлуатації очистки газу відповідно до умов їх роботи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F10A5B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Розробити паспорт на кожну ГОУ, зразок якого наведено у додатку 3 до цих Правил.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Підпункт 2.2.5  пункту 2.2 </w:t>
            </w:r>
          </w:p>
          <w:p w:rsidR="00A05CFF" w:rsidRPr="00A05CFF" w:rsidRDefault="00017E20" w:rsidP="0001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розділу ІІ 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F1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Розроблено паспорт на кожну установку очистки газу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63B0A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17E20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результатами огляду складати акт перевірки </w:t>
            </w:r>
            <w:r w:rsidR="00017E2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технічного </w:t>
            </w:r>
            <w:r w:rsidR="00393401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стану установки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очистки  газу на джерелі викиду (утворення), зразок якого наведено у додатку 5.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разі виявлення недоліків розробляти заходи щодо їх усунення. Оригінал акта додається до паспорта установки.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99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9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Підпункт 2.2.10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пункту 2.2 розділу II 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Правил, затверджених наказом № 52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За результатами огляду складаються акти перевірок технічного стану установок очистки газу на джерелі викиду (утворення)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63B0A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02554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Державному обліку в галузі охорони атмосферного  повітря підлягають: </w:t>
            </w:r>
            <w:bookmarkStart w:id="8" w:name="o201"/>
            <w:bookmarkEnd w:id="8"/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об'єкти, які справляють або можуть справити шкідливий вплив на здоров'я людей та на стан атмосферного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9" w:name="o202"/>
            <w:bookmarkEnd w:id="9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та обсяги забруднюючих речовин, що викидаються в атмосферне повітря;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0" w:name="o203"/>
            <w:bookmarkEnd w:id="10"/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види і ступені впливу фізичних та біологічних факторів на стан атмосферного повітря. </w:t>
            </w:r>
          </w:p>
          <w:p w:rsidR="00A05CFF" w:rsidRPr="00B84E52" w:rsidRDefault="00A05CFF" w:rsidP="00A05CF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Частина перша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статті 31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2707;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пункт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Порядку, затвердженогоПКМУ </w:t>
            </w: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1655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C02554" w:rsidP="00C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для взяття н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>а державний облік 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5CFF" w:rsidRPr="00A05CFF">
              <w:rPr>
                <w:rFonts w:ascii="Times New Roman" w:hAnsi="Times New Roman" w:cs="Times New Roman"/>
                <w:sz w:val="24"/>
                <w:szCs w:val="24"/>
              </w:rPr>
              <w:t xml:space="preserve">, який справляє або може справити шкідливий вплив на здоров'я людей і стан атмосферного повітря,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3485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9F3485" w:rsidRDefault="00263B0A" w:rsidP="009F3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F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підставі зазначеної документації складається  державна статистична звітність, яка в установленому порядку надається територіальним органам Держстату за місцезнаходженням 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стаціонарного  джерела викиду</w:t>
            </w:r>
          </w:p>
          <w:p w:rsidR="009F3485" w:rsidRPr="00B84E52" w:rsidRDefault="009F3485" w:rsidP="009F3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shd w:val="clear" w:color="auto" w:fill="auto"/>
          </w:tcPr>
          <w:p w:rsidR="009F3485" w:rsidRPr="00A05CFF" w:rsidRDefault="009F3485" w:rsidP="00272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другий пункту 5 Порядку, затвердженого 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ПКМУ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1655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E172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пункт 1 наказу Держстату </w:t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27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 w:rsidRPr="00E17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124</w:t>
            </w:r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9F3485" w:rsidRPr="00272377" w:rsidRDefault="009F3485" w:rsidP="009F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F3485" w:rsidRPr="009F3485" w:rsidRDefault="009F3485" w:rsidP="009F34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Державну статистичну звітність за встановленою формою подано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F3485" w:rsidRPr="00A05CFF" w:rsidRDefault="009F3485" w:rsidP="009F3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FF" w:rsidRPr="00A05CFF" w:rsidTr="00A05CFF">
        <w:trPr>
          <w:trHeight w:val="1304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A05CFF" w:rsidRPr="002207B0" w:rsidRDefault="002207B0" w:rsidP="00A05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A05CFF" w:rsidRPr="00B84E52" w:rsidRDefault="00A05CFF" w:rsidP="002207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кожного типу пересувних джерел, що експлуатуються на території України, встановлюються нормативи вмісту забруднюючих речовин у відпрацьованих газах та впливу фізичних факторів цих джерел, які розробляються з урахуванням сучасних технічних рішень щодо  зменшення  утворення  забруднюючих речовин,  зниження рівнів впливу фізичних факторів, очищення відпрацьованих г</w:t>
            </w:r>
            <w:r w:rsidR="002207B0"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азів та економічної доцільності</w:t>
            </w:r>
            <w:r w:rsidRPr="00B84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Стаття 9,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частина друга статті 17 </w:t>
            </w:r>
          </w:p>
          <w:p w:rsidR="00A05CFF" w:rsidRPr="00A05CFF" w:rsidRDefault="00A05CFF" w:rsidP="00A05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 № 2707</w:t>
            </w:r>
          </w:p>
          <w:p w:rsidR="00A05CFF" w:rsidRPr="00A05CFF" w:rsidRDefault="00A05CFF" w:rsidP="00A05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Усі види діяльності (01 – 99)</w:t>
            </w:r>
          </w:p>
        </w:tc>
        <w:tc>
          <w:tcPr>
            <w:tcW w:w="70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О4</w:t>
            </w:r>
          </w:p>
        </w:tc>
        <w:tc>
          <w:tcPr>
            <w:tcW w:w="1559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здійснення викидів забруднюючих речовин понад встановлені норми або без відповідного дозволу</w:t>
            </w:r>
          </w:p>
        </w:tc>
        <w:tc>
          <w:tcPr>
            <w:tcW w:w="1276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Підприємства та установи які здійснюють викиди в атмосферне повітря та пересувні джерела</w:t>
            </w:r>
          </w:p>
        </w:tc>
        <w:tc>
          <w:tcPr>
            <w:tcW w:w="850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05CFF" w:rsidRPr="00A05CFF" w:rsidRDefault="00A05CFF" w:rsidP="00A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F">
              <w:rPr>
                <w:rFonts w:ascii="Times New Roman" w:hAnsi="Times New Roman" w:cs="Times New Roman"/>
                <w:sz w:val="24"/>
                <w:szCs w:val="24"/>
              </w:rPr>
              <w:t>Нормативи вмісту  забруднюючих речовин у  відпрацьованих газах транспортних та інших  пересувних засобів, дотримуються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05CFF" w:rsidRPr="00A05CFF" w:rsidRDefault="00A05CFF" w:rsidP="00A05C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E1854" w:rsidRPr="003D2DA8" w:rsidRDefault="003E1854">
      <w:pPr>
        <w:rPr>
          <w:rFonts w:ascii="Times New Roman" w:hAnsi="Times New Roman" w:cs="Times New Roman"/>
        </w:rPr>
      </w:pPr>
    </w:p>
    <w:sectPr w:rsidR="003E1854" w:rsidRPr="003D2DA8" w:rsidSect="00CB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C3" w:rsidRDefault="00A94BC3" w:rsidP="00FB724C">
      <w:pPr>
        <w:spacing w:after="0" w:line="240" w:lineRule="auto"/>
      </w:pPr>
      <w:r>
        <w:separator/>
      </w:r>
    </w:p>
  </w:endnote>
  <w:end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C3" w:rsidRDefault="00A94BC3" w:rsidP="00FB724C">
      <w:pPr>
        <w:spacing w:after="0" w:line="240" w:lineRule="auto"/>
      </w:pPr>
      <w:r>
        <w:separator/>
      </w:r>
    </w:p>
  </w:footnote>
  <w:footnote w:type="continuationSeparator" w:id="0">
    <w:p w:rsidR="00A94BC3" w:rsidRDefault="00A94BC3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C"/>
    <w:rsid w:val="00017E20"/>
    <w:rsid w:val="00084F2A"/>
    <w:rsid w:val="001009CA"/>
    <w:rsid w:val="00110025"/>
    <w:rsid w:val="00127D60"/>
    <w:rsid w:val="0013511B"/>
    <w:rsid w:val="0017406E"/>
    <w:rsid w:val="00185F60"/>
    <w:rsid w:val="002207B0"/>
    <w:rsid w:val="0025101E"/>
    <w:rsid w:val="00253160"/>
    <w:rsid w:val="00263B0A"/>
    <w:rsid w:val="002674A8"/>
    <w:rsid w:val="00272377"/>
    <w:rsid w:val="0028066E"/>
    <w:rsid w:val="00287A79"/>
    <w:rsid w:val="002A73AD"/>
    <w:rsid w:val="002D7225"/>
    <w:rsid w:val="002E4190"/>
    <w:rsid w:val="00306339"/>
    <w:rsid w:val="00327F1D"/>
    <w:rsid w:val="00365E89"/>
    <w:rsid w:val="00393401"/>
    <w:rsid w:val="003B6A52"/>
    <w:rsid w:val="003C6A2F"/>
    <w:rsid w:val="003D2DA8"/>
    <w:rsid w:val="003E1854"/>
    <w:rsid w:val="00421A9F"/>
    <w:rsid w:val="00473D77"/>
    <w:rsid w:val="0049350A"/>
    <w:rsid w:val="004B57A2"/>
    <w:rsid w:val="0054223A"/>
    <w:rsid w:val="00593C78"/>
    <w:rsid w:val="00736B66"/>
    <w:rsid w:val="00753554"/>
    <w:rsid w:val="0076447F"/>
    <w:rsid w:val="00790639"/>
    <w:rsid w:val="007979D8"/>
    <w:rsid w:val="007D2B35"/>
    <w:rsid w:val="007E4E21"/>
    <w:rsid w:val="00814713"/>
    <w:rsid w:val="00872D35"/>
    <w:rsid w:val="0089138D"/>
    <w:rsid w:val="00892AE4"/>
    <w:rsid w:val="008A51EE"/>
    <w:rsid w:val="008B7EFA"/>
    <w:rsid w:val="008C2538"/>
    <w:rsid w:val="008E01DA"/>
    <w:rsid w:val="009173B7"/>
    <w:rsid w:val="00922D92"/>
    <w:rsid w:val="0092760F"/>
    <w:rsid w:val="0095115D"/>
    <w:rsid w:val="00972E4D"/>
    <w:rsid w:val="009B252E"/>
    <w:rsid w:val="009F3485"/>
    <w:rsid w:val="00A05CFF"/>
    <w:rsid w:val="00A25CDB"/>
    <w:rsid w:val="00A94BC3"/>
    <w:rsid w:val="00AB6FA7"/>
    <w:rsid w:val="00B31566"/>
    <w:rsid w:val="00B84E52"/>
    <w:rsid w:val="00B948FF"/>
    <w:rsid w:val="00BD6CFF"/>
    <w:rsid w:val="00C02554"/>
    <w:rsid w:val="00C13528"/>
    <w:rsid w:val="00C61144"/>
    <w:rsid w:val="00DC203F"/>
    <w:rsid w:val="00DD5488"/>
    <w:rsid w:val="00E02D6F"/>
    <w:rsid w:val="00E27D9E"/>
    <w:rsid w:val="00EA5B87"/>
    <w:rsid w:val="00ED0F95"/>
    <w:rsid w:val="00EF3D26"/>
    <w:rsid w:val="00F10A5B"/>
    <w:rsid w:val="00F23C53"/>
    <w:rsid w:val="00F35DC1"/>
    <w:rsid w:val="00F708BC"/>
    <w:rsid w:val="00F8799D"/>
    <w:rsid w:val="00FA26F0"/>
    <w:rsid w:val="00FB724C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724C"/>
  </w:style>
  <w:style w:type="paragraph" w:customStyle="1" w:styleId="rvps2">
    <w:name w:val="rvps2"/>
    <w:basedOn w:val="a"/>
    <w:rsid w:val="0092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724C"/>
  </w:style>
  <w:style w:type="paragraph" w:customStyle="1" w:styleId="rvps2">
    <w:name w:val="rvps2"/>
    <w:basedOn w:val="a"/>
    <w:rsid w:val="0092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2F03-8E30-4CE3-95FD-5B367FAF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11815</Words>
  <Characters>6735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Сонич</dc:creator>
  <cp:lastModifiedBy>User</cp:lastModifiedBy>
  <cp:revision>2</cp:revision>
  <dcterms:created xsi:type="dcterms:W3CDTF">2021-01-04T09:21:00Z</dcterms:created>
  <dcterms:modified xsi:type="dcterms:W3CDTF">2021-01-04T09:21:00Z</dcterms:modified>
</cp:coreProperties>
</file>